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A9C3" w14:textId="77777777" w:rsidR="001620FB" w:rsidRPr="00523F30" w:rsidRDefault="001620FB" w:rsidP="001620FB">
      <w:pPr>
        <w:spacing w:after="100" w:afterAutospacing="1" w:line="240" w:lineRule="auto"/>
        <w:jc w:val="center"/>
        <w:rPr>
          <w:rFonts w:ascii="Times New Roman" w:hAnsi="Times New Roman" w:cs="Times New Roman"/>
          <w:b/>
        </w:rPr>
      </w:pPr>
    </w:p>
    <w:p w14:paraId="5D495F67" w14:textId="77777777" w:rsidR="001620FB" w:rsidRPr="00523F30" w:rsidRDefault="001620FB" w:rsidP="001620FB">
      <w:pPr>
        <w:spacing w:after="100" w:afterAutospacing="1" w:line="240" w:lineRule="auto"/>
        <w:jc w:val="center"/>
        <w:rPr>
          <w:rFonts w:ascii="Times New Roman" w:hAnsi="Times New Roman" w:cs="Times New Roman"/>
          <w:b/>
        </w:rPr>
      </w:pPr>
    </w:p>
    <w:p w14:paraId="62DDC9C8" w14:textId="77777777" w:rsidR="001620FB" w:rsidRPr="00523F30" w:rsidRDefault="001620FB" w:rsidP="001620FB">
      <w:pPr>
        <w:spacing w:after="100" w:afterAutospacing="1" w:line="240" w:lineRule="auto"/>
        <w:jc w:val="center"/>
        <w:rPr>
          <w:rFonts w:ascii="Times New Roman" w:hAnsi="Times New Roman" w:cs="Times New Roman"/>
          <w:b/>
        </w:rPr>
      </w:pPr>
    </w:p>
    <w:p w14:paraId="7192F5EA" w14:textId="77777777" w:rsidR="001620FB" w:rsidRPr="00523F30" w:rsidRDefault="001620FB" w:rsidP="001620FB">
      <w:pPr>
        <w:spacing w:after="100" w:afterAutospacing="1" w:line="240" w:lineRule="auto"/>
        <w:jc w:val="center"/>
        <w:rPr>
          <w:rFonts w:ascii="Times New Roman" w:hAnsi="Times New Roman" w:cs="Times New Roman"/>
          <w:b/>
        </w:rPr>
      </w:pPr>
    </w:p>
    <w:p w14:paraId="2DF1004E" w14:textId="77777777" w:rsidR="001620FB" w:rsidRPr="00523F30" w:rsidRDefault="001620FB" w:rsidP="001620FB">
      <w:pPr>
        <w:spacing w:after="100" w:afterAutospacing="1" w:line="240" w:lineRule="auto"/>
        <w:jc w:val="center"/>
        <w:rPr>
          <w:rFonts w:ascii="Times New Roman" w:hAnsi="Times New Roman" w:cs="Times New Roman"/>
          <w:b/>
        </w:rPr>
      </w:pPr>
    </w:p>
    <w:p w14:paraId="11A57233" w14:textId="77777777" w:rsidR="001620FB" w:rsidRPr="00523F30" w:rsidRDefault="001620FB" w:rsidP="001620FB">
      <w:pPr>
        <w:spacing w:after="100" w:afterAutospacing="1" w:line="240" w:lineRule="auto"/>
        <w:jc w:val="center"/>
        <w:rPr>
          <w:rFonts w:ascii="Times New Roman" w:hAnsi="Times New Roman" w:cs="Times New Roman"/>
          <w:b/>
        </w:rPr>
      </w:pPr>
    </w:p>
    <w:p w14:paraId="131ADB68" w14:textId="77777777" w:rsidR="001620FB" w:rsidRPr="00523F30" w:rsidRDefault="001620FB" w:rsidP="001620FB">
      <w:pPr>
        <w:spacing w:after="100" w:afterAutospacing="1" w:line="240" w:lineRule="auto"/>
        <w:jc w:val="center"/>
        <w:rPr>
          <w:rFonts w:ascii="Times New Roman" w:hAnsi="Times New Roman" w:cs="Times New Roman"/>
          <w:b/>
        </w:rPr>
      </w:pPr>
    </w:p>
    <w:p w14:paraId="085FE633" w14:textId="77777777" w:rsidR="001620FB" w:rsidRPr="00523F30" w:rsidRDefault="001620FB" w:rsidP="001620FB">
      <w:pPr>
        <w:spacing w:after="100" w:afterAutospacing="1" w:line="240" w:lineRule="auto"/>
        <w:jc w:val="center"/>
        <w:rPr>
          <w:rFonts w:ascii="Times New Roman" w:hAnsi="Times New Roman" w:cs="Times New Roman"/>
          <w:b/>
        </w:rPr>
      </w:pPr>
    </w:p>
    <w:p w14:paraId="620ED598" w14:textId="77777777" w:rsidR="001620FB" w:rsidRPr="00723429" w:rsidRDefault="001620FB" w:rsidP="001620FB">
      <w:pPr>
        <w:spacing w:after="100" w:afterAutospacing="1" w:line="240" w:lineRule="auto"/>
        <w:jc w:val="center"/>
        <w:rPr>
          <w:rFonts w:ascii="Avenir Next LT Pro" w:hAnsi="Avenir Next LT Pro" w:cs="Times New Roman"/>
          <w:b/>
          <w:sz w:val="72"/>
          <w:szCs w:val="72"/>
        </w:rPr>
      </w:pPr>
      <w:r w:rsidRPr="00723429">
        <w:rPr>
          <w:rFonts w:ascii="Avenir Next LT Pro" w:hAnsi="Avenir Next LT Pro" w:cs="Times New Roman"/>
          <w:b/>
          <w:sz w:val="72"/>
          <w:szCs w:val="72"/>
        </w:rPr>
        <w:t xml:space="preserve">2022 AmeriCorps State &amp; National Mandatory Supplemental Information </w:t>
      </w:r>
    </w:p>
    <w:p w14:paraId="6E25025B" w14:textId="77777777" w:rsidR="001620FB" w:rsidRPr="006E0B82" w:rsidRDefault="001620FB" w:rsidP="001620FB">
      <w:pPr>
        <w:spacing w:after="100" w:afterAutospacing="1" w:line="240" w:lineRule="auto"/>
        <w:rPr>
          <w:rFonts w:ascii="Avenir Next LT Pro" w:hAnsi="Avenir Next LT Pro" w:cs="Times New Roman"/>
          <w:b/>
          <w:sz w:val="20"/>
          <w:szCs w:val="20"/>
        </w:rPr>
      </w:pPr>
      <w:r w:rsidRPr="00723429">
        <w:rPr>
          <w:rFonts w:ascii="Avenir Next LT Pro" w:hAnsi="Avenir Next LT Pro" w:cs="Times New Roman"/>
          <w:b/>
        </w:rPr>
        <w:br w:type="page"/>
      </w:r>
      <w:r w:rsidRPr="006E0B82">
        <w:rPr>
          <w:rFonts w:ascii="Avenir Next LT Pro" w:hAnsi="Avenir Next LT Pro" w:cs="Times New Roman"/>
          <w:i/>
          <w:sz w:val="20"/>
          <w:szCs w:val="20"/>
        </w:rPr>
        <w:lastRenderedPageBreak/>
        <w:t>The</w:t>
      </w:r>
      <w:r w:rsidRPr="006E0B82">
        <w:rPr>
          <w:rFonts w:ascii="Avenir Next LT Pro" w:hAnsi="Avenir Next LT Pro" w:cs="Times New Roman"/>
          <w:b/>
          <w:i/>
          <w:sz w:val="20"/>
          <w:szCs w:val="20"/>
        </w:rPr>
        <w:t xml:space="preserve"> AmeriCorps State &amp; National Mandatory Supplemental Information</w:t>
      </w:r>
      <w:r w:rsidRPr="006E0B82">
        <w:rPr>
          <w:rFonts w:ascii="Avenir Next LT Pro" w:hAnsi="Avenir Next LT Pro" w:cs="Times New Roman"/>
          <w:i/>
          <w:sz w:val="20"/>
          <w:szCs w:val="20"/>
        </w:rPr>
        <w:t xml:space="preserve"> is intended to provide applicants with additional information for the preparation of their applications under the AmeriCorps State and National Notice of Federal Funding Opportunity. The Supplemental Information provides both detailed definitions of certain terms included in the Notice as well as additional details regarding how to properly file an application under the Notice. This Supplemental Information is incorporated by reference in the Notice, and applicants must comply with any requirements stated in this Supplemental Information.</w:t>
      </w:r>
    </w:p>
    <w:p w14:paraId="1CD84A9B" w14:textId="77777777" w:rsidR="001620FB" w:rsidRPr="006E0B82" w:rsidRDefault="001620FB" w:rsidP="001620FB">
      <w:pPr>
        <w:spacing w:line="240" w:lineRule="auto"/>
        <w:rPr>
          <w:rFonts w:ascii="Avenir Next LT Pro" w:hAnsi="Avenir Next LT Pro" w:cs="Segoe UI"/>
          <w:sz w:val="20"/>
          <w:szCs w:val="20"/>
        </w:rPr>
      </w:pPr>
      <w:r w:rsidRPr="006E0B82">
        <w:rPr>
          <w:rFonts w:ascii="Avenir Next LT Pro" w:hAnsi="Avenir Next LT Pro" w:cs="Times New Roman"/>
          <w:b/>
          <w:bCs/>
          <w:sz w:val="20"/>
          <w:szCs w:val="20"/>
        </w:rPr>
        <w:t xml:space="preserve">AmeriCorps Member: </w:t>
      </w:r>
      <w:r w:rsidRPr="006E0B82">
        <w:rPr>
          <w:rStyle w:val="normaltextrun1"/>
          <w:rFonts w:ascii="Avenir Next LT Pro" w:hAnsi="Avenir Next LT Pro"/>
          <w:sz w:val="20"/>
          <w:szCs w:val="20"/>
        </w:rPr>
        <w:t>An AmeriCorps member is an individual who engages in community service through an approved national service position. Members may receive a living allowance and other benefits while serving. Upon successful completion of their service, members earn a</w:t>
      </w:r>
      <w:r w:rsidRPr="006E0B82">
        <w:rPr>
          <w:rStyle w:val="normaltextrun1"/>
          <w:rFonts w:ascii="Avenir Next LT Pro" w:hAnsi="Avenir Next LT Pro"/>
          <w:color w:val="FF0000"/>
          <w:sz w:val="20"/>
          <w:szCs w:val="20"/>
        </w:rPr>
        <w:t xml:space="preserve"> </w:t>
      </w:r>
      <w:hyperlink r:id="rId7" w:history="1">
        <w:r w:rsidRPr="006E0B82">
          <w:rPr>
            <w:rStyle w:val="Hyperlink"/>
            <w:rFonts w:ascii="Avenir Next LT Pro" w:hAnsi="Avenir Next LT Pro"/>
          </w:rPr>
          <w:t>Segal AmeriCorps Education Award</w:t>
        </w:r>
      </w:hyperlink>
      <w:r w:rsidRPr="006E0B82">
        <w:rPr>
          <w:rStyle w:val="normaltextrun1"/>
          <w:rFonts w:ascii="Avenir Next LT Pro" w:hAnsi="Avenir Next LT Pro"/>
          <w:color w:val="FF0000"/>
          <w:sz w:val="20"/>
          <w:szCs w:val="20"/>
        </w:rPr>
        <w:t xml:space="preserve"> </w:t>
      </w:r>
      <w:r w:rsidRPr="006E0B82">
        <w:rPr>
          <w:rStyle w:val="normaltextrun1"/>
          <w:rFonts w:ascii="Avenir Next LT Pro" w:hAnsi="Avenir Next LT Pro"/>
          <w:sz w:val="20"/>
          <w:szCs w:val="20"/>
        </w:rPr>
        <w:t>that they can use to pay for higher education expenses or apply to qualified student loans. </w:t>
      </w:r>
      <w:r w:rsidRPr="006E0B82">
        <w:rPr>
          <w:rStyle w:val="eop"/>
          <w:rFonts w:ascii="Avenir Next LT Pro" w:hAnsi="Avenir Next LT Pro"/>
          <w:sz w:val="20"/>
          <w:szCs w:val="20"/>
        </w:rPr>
        <w:t> </w:t>
      </w:r>
    </w:p>
    <w:p w14:paraId="30B2E55D" w14:textId="77777777" w:rsidR="001620FB" w:rsidRPr="006E0B82" w:rsidRDefault="001620FB" w:rsidP="001620FB">
      <w:pPr>
        <w:spacing w:after="100" w:afterAutospacing="1" w:line="240" w:lineRule="auto"/>
        <w:rPr>
          <w:rFonts w:ascii="Avenir Next LT Pro" w:hAnsi="Avenir Next LT Pro" w:cs="Times New Roman"/>
          <w:sz w:val="20"/>
          <w:szCs w:val="20"/>
        </w:rPr>
      </w:pPr>
      <w:r w:rsidRPr="006E0B82">
        <w:rPr>
          <w:rFonts w:ascii="Avenir Next LT Pro" w:hAnsi="Avenir Next LT Pro" w:cs="Times New Roman"/>
          <w:b/>
          <w:bCs/>
          <w:sz w:val="20"/>
          <w:szCs w:val="20"/>
        </w:rPr>
        <w:t xml:space="preserve">Capacity Building: </w:t>
      </w:r>
      <w:r w:rsidRPr="006E0B82">
        <w:rPr>
          <w:rFonts w:ascii="Avenir Next LT Pro" w:hAnsi="Avenir Next LT Pro" w:cs="Times New Roman"/>
          <w:bCs/>
          <w:sz w:val="20"/>
          <w:szCs w:val="20"/>
        </w:rPr>
        <w:t>A set of activities that expand the scale, reach, efficiency, or effectiveness of programs and organizations. These activities achieve lasting positive outcomes for the beneficiary populations served by AmeriCorps-supported organizations (i.e., AmeriCorps programs).</w:t>
      </w:r>
      <w:r w:rsidRPr="006E0B82">
        <w:rPr>
          <w:rFonts w:ascii="Avenir Next LT Pro" w:hAnsi="Avenir Next LT Pro" w:cs="Times New Roman"/>
          <w:b/>
          <w:bCs/>
          <w:sz w:val="20"/>
          <w:szCs w:val="20"/>
        </w:rPr>
        <w:t xml:space="preserve"> </w:t>
      </w:r>
      <w:r w:rsidRPr="006E0B82">
        <w:rPr>
          <w:rFonts w:ascii="Avenir Next LT Pro" w:hAnsi="Avenir Next LT Pro" w:cs="Times New Roman"/>
          <w:sz w:val="20"/>
          <w:szCs w:val="20"/>
        </w:rPr>
        <w:t xml:space="preserve">As a general rule, AmeriCorps considers capacity building activities to be </w:t>
      </w:r>
      <w:r w:rsidRPr="006E0B82">
        <w:rPr>
          <w:rFonts w:ascii="Avenir Next LT Pro" w:hAnsi="Avenir Next LT Pro" w:cs="Times New Roman"/>
          <w:i/>
          <w:iCs/>
          <w:sz w:val="20"/>
          <w:szCs w:val="20"/>
        </w:rPr>
        <w:t>indirect services</w:t>
      </w:r>
      <w:r w:rsidRPr="006E0B82">
        <w:rPr>
          <w:rFonts w:ascii="Avenir Next LT Pro" w:hAnsi="Avenir Next LT Pro" w:cs="Times New Roman"/>
          <w:sz w:val="20"/>
          <w:szCs w:val="20"/>
        </w:rPr>
        <w:t xml:space="preserve"> that enable AmeriCorps</w:t>
      </w:r>
      <w:r w:rsidRPr="006E0B82" w:rsidDel="00C101C4">
        <w:rPr>
          <w:rFonts w:ascii="Avenir Next LT Pro" w:hAnsi="Avenir Next LT Pro" w:cs="Times New Roman"/>
          <w:sz w:val="20"/>
          <w:szCs w:val="20"/>
        </w:rPr>
        <w:t xml:space="preserve"> </w:t>
      </w:r>
      <w:r w:rsidRPr="006E0B82">
        <w:rPr>
          <w:rFonts w:ascii="Avenir Next LT Pro" w:hAnsi="Avenir Next LT Pro" w:cs="Times New Roman"/>
          <w:sz w:val="20"/>
          <w:szCs w:val="20"/>
        </w:rPr>
        <w:t xml:space="preserve">-supported organizations to provide more, better, and sustained </w:t>
      </w:r>
      <w:r w:rsidRPr="006E0B82">
        <w:rPr>
          <w:rFonts w:ascii="Avenir Next LT Pro" w:hAnsi="Avenir Next LT Pro" w:cs="Times New Roman"/>
          <w:i/>
          <w:iCs/>
          <w:sz w:val="20"/>
          <w:szCs w:val="20"/>
        </w:rPr>
        <w:t>direct services</w:t>
      </w:r>
      <w:r w:rsidRPr="006E0B82">
        <w:rPr>
          <w:rFonts w:ascii="Avenir Next LT Pro" w:hAnsi="Avenir Next LT Pro" w:cs="Times New Roman"/>
          <w:sz w:val="20"/>
          <w:szCs w:val="20"/>
        </w:rPr>
        <w:t xml:space="preserve">. </w:t>
      </w:r>
      <w:r>
        <w:rPr>
          <w:rFonts w:ascii="Avenir Next LT Pro" w:hAnsi="Avenir Next LT Pro" w:cs="Times New Roman"/>
          <w:sz w:val="20"/>
          <w:szCs w:val="20"/>
        </w:rPr>
        <w:t xml:space="preserve">Grantees cannot </w:t>
      </w:r>
      <w:proofErr w:type="gramStart"/>
      <w:r>
        <w:rPr>
          <w:rFonts w:ascii="Avenir Next LT Pro" w:hAnsi="Avenir Next LT Pro" w:cs="Times New Roman"/>
          <w:sz w:val="20"/>
          <w:szCs w:val="20"/>
        </w:rPr>
        <w:t>solely</w:t>
      </w:r>
      <w:proofErr w:type="gramEnd"/>
      <w:r>
        <w:rPr>
          <w:rFonts w:ascii="Avenir Next LT Pro" w:hAnsi="Avenir Next LT Pro" w:cs="Times New Roman"/>
          <w:sz w:val="20"/>
          <w:szCs w:val="20"/>
        </w:rPr>
        <w:t xml:space="preserve"> intent for c</w:t>
      </w:r>
      <w:r w:rsidRPr="006E0B82">
        <w:rPr>
          <w:rFonts w:ascii="Avenir Next LT Pro" w:hAnsi="Avenir Next LT Pro" w:cs="Times New Roman"/>
          <w:sz w:val="20"/>
          <w:szCs w:val="20"/>
        </w:rPr>
        <w:t>apacity building activities to support the administration or operations of the organization. Capacity building activities must:</w:t>
      </w:r>
    </w:p>
    <w:p w14:paraId="5A15FE72" w14:textId="77777777" w:rsidR="001620FB" w:rsidRPr="006E0B82" w:rsidRDefault="001620FB" w:rsidP="001620FB">
      <w:pPr>
        <w:pStyle w:val="ListParagraph"/>
        <w:numPr>
          <w:ilvl w:val="0"/>
          <w:numId w:val="2"/>
        </w:numPr>
        <w:spacing w:after="100" w:afterAutospacing="1" w:line="240" w:lineRule="auto"/>
        <w:rPr>
          <w:rFonts w:ascii="Avenir Next LT Pro" w:hAnsi="Avenir Next LT Pro" w:cs="Times New Roman"/>
          <w:sz w:val="20"/>
          <w:szCs w:val="20"/>
        </w:rPr>
      </w:pPr>
      <w:r>
        <w:rPr>
          <w:rFonts w:ascii="Avenir Next LT Pro" w:hAnsi="Avenir Next LT Pro" w:cs="Times New Roman"/>
          <w:sz w:val="20"/>
          <w:szCs w:val="20"/>
        </w:rPr>
        <w:t>S</w:t>
      </w:r>
      <w:r w:rsidRPr="00AA10B5">
        <w:rPr>
          <w:rFonts w:ascii="Avenir Next LT Pro" w:hAnsi="Avenir Next LT Pro" w:cs="Times New Roman"/>
          <w:sz w:val="20"/>
          <w:szCs w:val="20"/>
        </w:rPr>
        <w:t xml:space="preserve">upport </w:t>
      </w:r>
      <w:r w:rsidRPr="006E0B82">
        <w:rPr>
          <w:rFonts w:ascii="Avenir Next LT Pro" w:hAnsi="Avenir Next LT Pro" w:cs="Times New Roman"/>
          <w:sz w:val="20"/>
          <w:szCs w:val="20"/>
        </w:rPr>
        <w:t>or enhance the program delivery model</w:t>
      </w:r>
    </w:p>
    <w:p w14:paraId="18CF3734" w14:textId="77777777" w:rsidR="001620FB" w:rsidRPr="006E0B82" w:rsidRDefault="001620FB" w:rsidP="001620FB">
      <w:pPr>
        <w:pStyle w:val="ListParagraph"/>
        <w:numPr>
          <w:ilvl w:val="0"/>
          <w:numId w:val="2"/>
        </w:numPr>
        <w:spacing w:after="100" w:afterAutospacing="1" w:line="240" w:lineRule="auto"/>
        <w:rPr>
          <w:rFonts w:ascii="Avenir Next LT Pro" w:hAnsi="Avenir Next LT Pro" w:cs="Times New Roman"/>
          <w:sz w:val="20"/>
          <w:szCs w:val="20"/>
        </w:rPr>
      </w:pPr>
      <w:r w:rsidRPr="006E0B82">
        <w:rPr>
          <w:rFonts w:ascii="Avenir Next LT Pro" w:hAnsi="Avenir Next LT Pro" w:cs="Times New Roman"/>
          <w:sz w:val="20"/>
          <w:szCs w:val="20"/>
        </w:rPr>
        <w:t>Respond to the program’s goal of increasing, expanding, or enhancing services in order to address the most pressing needs identified in the community</w:t>
      </w:r>
    </w:p>
    <w:p w14:paraId="60858CEC" w14:textId="77777777" w:rsidR="001620FB" w:rsidRPr="006E0B82" w:rsidRDefault="001620FB" w:rsidP="001620FB">
      <w:pPr>
        <w:pStyle w:val="ListParagraph"/>
        <w:numPr>
          <w:ilvl w:val="0"/>
          <w:numId w:val="2"/>
        </w:numPr>
        <w:spacing w:after="100" w:afterAutospacing="1" w:line="240" w:lineRule="auto"/>
        <w:rPr>
          <w:rFonts w:ascii="Avenir Next LT Pro" w:hAnsi="Avenir Next LT Pro" w:cs="Times New Roman"/>
          <w:sz w:val="20"/>
          <w:szCs w:val="20"/>
        </w:rPr>
      </w:pPr>
      <w:r w:rsidRPr="006E0B82">
        <w:rPr>
          <w:rFonts w:ascii="Avenir Next LT Pro" w:hAnsi="Avenir Next LT Pro" w:cs="Times New Roman"/>
          <w:sz w:val="20"/>
          <w:szCs w:val="20"/>
        </w:rPr>
        <w:t>Enable the program to provide a sustained level of more or better direct services after the capacity building services end.</w:t>
      </w:r>
    </w:p>
    <w:p w14:paraId="7E7C1B10" w14:textId="77777777" w:rsidR="001620FB" w:rsidRPr="006E0B82" w:rsidRDefault="001620FB" w:rsidP="001620FB">
      <w:pPr>
        <w:spacing w:after="100" w:afterAutospacing="1" w:line="240" w:lineRule="auto"/>
        <w:rPr>
          <w:rFonts w:ascii="Avenir Next LT Pro" w:hAnsi="Avenir Next LT Pro" w:cs="Times New Roman"/>
          <w:b/>
          <w:bCs/>
          <w:sz w:val="20"/>
          <w:szCs w:val="20"/>
        </w:rPr>
      </w:pPr>
      <w:r w:rsidRPr="006E0B82">
        <w:rPr>
          <w:rFonts w:ascii="Avenir Next LT Pro" w:hAnsi="Avenir Next LT Pro" w:cs="Times New Roman"/>
          <w:b/>
          <w:sz w:val="20"/>
          <w:szCs w:val="20"/>
        </w:rPr>
        <w:t>Cost Reimbursement Grants</w:t>
      </w:r>
      <w:r w:rsidRPr="006E0B82">
        <w:rPr>
          <w:rFonts w:ascii="Avenir Next LT Pro" w:hAnsi="Avenir Next LT Pro" w:cs="Times New Roman"/>
          <w:sz w:val="20"/>
          <w:szCs w:val="20"/>
        </w:rPr>
        <w:t xml:space="preserve">: These grants fund a portion of program operating costs and AmeriCorps member living allowances, with flexibility to use all of the funds for allowable costs regardless of whether or not the program recruits and retains all AmeriCorps members. Cost reimbursement grants include a formal matching requirement and require the submission of a budget and financial reports. </w:t>
      </w:r>
    </w:p>
    <w:p w14:paraId="7A273323" w14:textId="77777777" w:rsidR="001620FB" w:rsidRPr="006E0B82" w:rsidRDefault="001620FB" w:rsidP="001620FB">
      <w:pPr>
        <w:spacing w:after="100" w:afterAutospacing="1" w:line="240" w:lineRule="auto"/>
        <w:rPr>
          <w:rFonts w:ascii="Avenir Next LT Pro" w:hAnsi="Avenir Next LT Pro" w:cs="Times New Roman"/>
          <w:b/>
          <w:bCs/>
          <w:sz w:val="20"/>
          <w:szCs w:val="20"/>
        </w:rPr>
      </w:pPr>
      <w:r w:rsidRPr="006E0B82">
        <w:rPr>
          <w:rFonts w:ascii="Avenir Next LT Pro" w:hAnsi="Avenir Next LT Pro" w:cs="Times New Roman"/>
          <w:b/>
          <w:bCs/>
          <w:sz w:val="20"/>
          <w:szCs w:val="20"/>
        </w:rPr>
        <w:t xml:space="preserve">Enrollment Rate: </w:t>
      </w:r>
      <w:r w:rsidRPr="006E0B82">
        <w:rPr>
          <w:rFonts w:ascii="Avenir Next LT Pro" w:hAnsi="Avenir Next LT Pro" w:cs="Times New Roman"/>
          <w:bCs/>
          <w:sz w:val="20"/>
          <w:szCs w:val="20"/>
        </w:rPr>
        <w:t>The AmeriCorps member e</w:t>
      </w:r>
      <w:r w:rsidRPr="006E0B82">
        <w:rPr>
          <w:rFonts w:ascii="Avenir Next LT Pro" w:hAnsi="Avenir Next LT Pro" w:cs="Times New Roman"/>
          <w:sz w:val="20"/>
          <w:szCs w:val="20"/>
        </w:rPr>
        <w:t>nrollment rate is calculated as slots filled, plus refill slots filled, divided by slots awarded.</w:t>
      </w:r>
    </w:p>
    <w:p w14:paraId="4CE1CF82" w14:textId="77777777" w:rsidR="001620FB" w:rsidRPr="006E0B82" w:rsidRDefault="001620FB" w:rsidP="001620FB">
      <w:pPr>
        <w:spacing w:after="100" w:afterAutospacing="1" w:line="240" w:lineRule="auto"/>
        <w:rPr>
          <w:rFonts w:ascii="Avenir Next LT Pro" w:hAnsi="Avenir Next LT Pro" w:cs="Times New Roman"/>
          <w:sz w:val="20"/>
          <w:szCs w:val="20"/>
        </w:rPr>
      </w:pPr>
      <w:r w:rsidRPr="006E0B82">
        <w:rPr>
          <w:rFonts w:ascii="Avenir Next LT Pro" w:hAnsi="Avenir Next LT Pro" w:cs="Times New Roman"/>
          <w:b/>
          <w:sz w:val="20"/>
          <w:szCs w:val="20"/>
        </w:rPr>
        <w:t>Evidence-based</w:t>
      </w:r>
      <w:r w:rsidRPr="006E0B82">
        <w:rPr>
          <w:rFonts w:ascii="Avenir Next LT Pro" w:hAnsi="Avenir Next LT Pro" w:cs="Times New Roman"/>
          <w:sz w:val="20"/>
          <w:szCs w:val="20"/>
        </w:rPr>
        <w:t>: Evidence-based programs that have been rigorously evaluated and have demonstrated positive results for at least one key desired outcome. Rigorous evaluation means conducting at least one Randomized Controlled Trial (RCT</w:t>
      </w:r>
      <w:proofErr w:type="gramStart"/>
      <w:r w:rsidRPr="006E0B82">
        <w:rPr>
          <w:rFonts w:ascii="Avenir Next LT Pro" w:hAnsi="Avenir Next LT Pro" w:cs="Times New Roman"/>
          <w:sz w:val="20"/>
          <w:szCs w:val="20"/>
        </w:rPr>
        <w:t>)</w:t>
      </w:r>
      <w:proofErr w:type="gramEnd"/>
      <w:r w:rsidRPr="006E0B82">
        <w:rPr>
          <w:rFonts w:ascii="Avenir Next LT Pro" w:hAnsi="Avenir Next LT Pro" w:cs="Times New Roman"/>
          <w:sz w:val="20"/>
          <w:szCs w:val="20"/>
        </w:rPr>
        <w:t xml:space="preserve"> or Quasi-Experimental Design (QED) evaluation of the same intervention described in the application.</w:t>
      </w:r>
    </w:p>
    <w:p w14:paraId="0DE28991" w14:textId="77777777" w:rsidR="001620FB" w:rsidRPr="00B463E5" w:rsidRDefault="001620FB" w:rsidP="001620FB">
      <w:pPr>
        <w:spacing w:after="100" w:afterAutospacing="1" w:line="240" w:lineRule="auto"/>
        <w:rPr>
          <w:rFonts w:ascii="Avenir Next LT Pro" w:hAnsi="Avenir Next LT Pro" w:cs="Times New Roman"/>
          <w:sz w:val="20"/>
          <w:szCs w:val="20"/>
        </w:rPr>
      </w:pPr>
      <w:r w:rsidRPr="00B463E5">
        <w:rPr>
          <w:rFonts w:ascii="Avenir Next LT Pro" w:hAnsi="Avenir Next LT Pro" w:cs="Times New Roman"/>
          <w:b/>
          <w:bCs/>
          <w:sz w:val="20"/>
          <w:szCs w:val="20"/>
        </w:rPr>
        <w:t>Evidence-based interventions on the AmeriCorps Evidence Exchange</w:t>
      </w:r>
      <w:r w:rsidRPr="00B463E5">
        <w:rPr>
          <w:rFonts w:ascii="Avenir Next LT Pro" w:hAnsi="Avenir Next LT Pro" w:cs="Times New Roman"/>
          <w:sz w:val="20"/>
          <w:szCs w:val="20"/>
        </w:rPr>
        <w:t xml:space="preserve">: </w:t>
      </w:r>
      <w:r>
        <w:rPr>
          <w:rFonts w:ascii="Avenir Next LT Pro" w:hAnsi="Avenir Next LT Pro" w:cs="Times New Roman"/>
          <w:sz w:val="20"/>
          <w:szCs w:val="20"/>
        </w:rPr>
        <w:t>I</w:t>
      </w:r>
      <w:r w:rsidRPr="00B463E5">
        <w:rPr>
          <w:rFonts w:ascii="Avenir Next LT Pro" w:hAnsi="Avenir Next LT Pro" w:cs="Times New Roman"/>
          <w:sz w:val="20"/>
          <w:szCs w:val="20"/>
        </w:rPr>
        <w:t xml:space="preserve">nterventions supported by positive results from rigorous evaluations that are documented at </w:t>
      </w:r>
      <w:hyperlink r:id="rId8" w:history="1">
        <w:r w:rsidRPr="00B463E5">
          <w:rPr>
            <w:rStyle w:val="Hyperlink"/>
            <w:rFonts w:ascii="Avenir Next LT Pro" w:eastAsia="Calibri" w:hAnsi="Avenir Next LT Pro" w:cs="Calibri"/>
          </w:rPr>
          <w:t>Evidence Exchange</w:t>
        </w:r>
      </w:hyperlink>
      <w:r>
        <w:rPr>
          <w:rFonts w:ascii="Avenir Next LT Pro" w:hAnsi="Avenir Next LT Pro"/>
          <w:sz w:val="20"/>
          <w:szCs w:val="20"/>
        </w:rPr>
        <w:t>.</w:t>
      </w:r>
    </w:p>
    <w:p w14:paraId="46C44343" w14:textId="77777777" w:rsidR="001620FB" w:rsidRPr="00B463E5" w:rsidRDefault="001620FB" w:rsidP="001620FB">
      <w:pPr>
        <w:spacing w:after="100" w:afterAutospacing="1" w:line="240" w:lineRule="auto"/>
        <w:rPr>
          <w:rFonts w:ascii="Avenir Next LT Pro" w:hAnsi="Avenir Next LT Pro" w:cs="Times New Roman"/>
          <w:sz w:val="20"/>
          <w:szCs w:val="20"/>
        </w:rPr>
      </w:pPr>
      <w:r>
        <w:rPr>
          <w:rFonts w:ascii="Avenir Next LT Pro" w:hAnsi="Avenir Next LT Pro" w:cs="Times New Roman"/>
          <w:sz w:val="20"/>
          <w:szCs w:val="20"/>
        </w:rPr>
        <w:t>Evidence-based interventions i</w:t>
      </w:r>
      <w:r w:rsidRPr="00B463E5">
        <w:rPr>
          <w:rFonts w:ascii="Avenir Next LT Pro" w:hAnsi="Avenir Next LT Pro" w:cs="Times New Roman"/>
          <w:sz w:val="20"/>
          <w:szCs w:val="20"/>
        </w:rPr>
        <w:t xml:space="preserve">nclude but are not limited to the following: </w:t>
      </w:r>
    </w:p>
    <w:p w14:paraId="72553508" w14:textId="77777777" w:rsidR="001620FB" w:rsidRPr="00B463E5" w:rsidRDefault="001620FB" w:rsidP="001620FB">
      <w:pPr>
        <w:pStyle w:val="ListParagraph"/>
        <w:numPr>
          <w:ilvl w:val="0"/>
          <w:numId w:val="4"/>
        </w:numPr>
        <w:spacing w:afterAutospacing="1" w:line="240" w:lineRule="auto"/>
        <w:rPr>
          <w:rStyle w:val="Hyperlink"/>
          <w:rFonts w:ascii="Avenir Next LT Pro" w:hAnsi="Avenir Next LT Pro"/>
        </w:rPr>
      </w:pPr>
      <w:r w:rsidRPr="00B463E5">
        <w:rPr>
          <w:rFonts w:ascii="Avenir Next LT Pro" w:hAnsi="Avenir Next LT Pro" w:cs="Times New Roman"/>
          <w:sz w:val="20"/>
          <w:szCs w:val="20"/>
        </w:rPr>
        <w:t xml:space="preserve">Environmental Stewardship: </w:t>
      </w:r>
      <w:hyperlink r:id="rId9" w:history="1">
        <w:r w:rsidRPr="00B463E5">
          <w:rPr>
            <w:rStyle w:val="Hyperlink"/>
            <w:rFonts w:ascii="Avenir Next LT Pro" w:hAnsi="Avenir Next LT Pro"/>
          </w:rPr>
          <w:t>Evidence Brief: Effective AmeriCorps-Funded Environmental Stewardship Programs</w:t>
        </w:r>
      </w:hyperlink>
    </w:p>
    <w:p w14:paraId="49E06FFD" w14:textId="77777777" w:rsidR="001620FB" w:rsidRPr="00B463E5" w:rsidRDefault="001620FB" w:rsidP="001620FB">
      <w:pPr>
        <w:pStyle w:val="ListParagraph"/>
        <w:numPr>
          <w:ilvl w:val="0"/>
          <w:numId w:val="4"/>
        </w:numPr>
        <w:spacing w:after="100" w:afterAutospacing="1" w:line="240" w:lineRule="auto"/>
        <w:rPr>
          <w:rStyle w:val="Hyperlink"/>
          <w:rFonts w:ascii="Avenir Next LT Pro" w:hAnsi="Avenir Next LT Pro"/>
        </w:rPr>
      </w:pPr>
      <w:r w:rsidRPr="00B463E5">
        <w:rPr>
          <w:rFonts w:ascii="Avenir Next LT Pro" w:hAnsi="Avenir Next LT Pro" w:cs="Times New Roman"/>
          <w:sz w:val="20"/>
          <w:szCs w:val="20"/>
        </w:rPr>
        <w:lastRenderedPageBreak/>
        <w:t>Economic Opportunity:</w:t>
      </w:r>
      <w:r w:rsidRPr="00AA10B5">
        <w:rPr>
          <w:rFonts w:ascii="Avenir Next LT Pro" w:hAnsi="Avenir Next LT Pro" w:cs="Times New Roman"/>
          <w:sz w:val="20"/>
          <w:szCs w:val="20"/>
        </w:rPr>
        <w:t xml:space="preserve"> </w:t>
      </w:r>
      <w:hyperlink r:id="rId10" w:history="1">
        <w:r w:rsidRPr="00B463E5">
          <w:rPr>
            <w:rStyle w:val="Hyperlink"/>
            <w:rFonts w:ascii="Avenir Next LT Pro" w:hAnsi="Avenir Next LT Pro"/>
          </w:rPr>
          <w:t>Evidence Brief: Effective CNCS-Funded Economic Opportunity Programs</w:t>
        </w:r>
      </w:hyperlink>
    </w:p>
    <w:p w14:paraId="42350EF5" w14:textId="77777777" w:rsidR="001620FB" w:rsidRPr="00B463E5" w:rsidRDefault="001620FB" w:rsidP="001620FB">
      <w:pPr>
        <w:pStyle w:val="ListParagraph"/>
        <w:numPr>
          <w:ilvl w:val="0"/>
          <w:numId w:val="4"/>
        </w:numPr>
        <w:spacing w:after="100" w:afterAutospacing="1" w:line="240" w:lineRule="auto"/>
        <w:rPr>
          <w:rFonts w:ascii="Avenir Next LT Pro" w:hAnsi="Avenir Next LT Pro"/>
          <w:sz w:val="20"/>
          <w:szCs w:val="20"/>
        </w:rPr>
      </w:pPr>
      <w:r w:rsidRPr="00B463E5">
        <w:rPr>
          <w:rFonts w:ascii="Avenir Next LT Pro" w:hAnsi="Avenir Next LT Pro" w:cs="Times New Roman"/>
          <w:sz w:val="20"/>
          <w:szCs w:val="20"/>
        </w:rPr>
        <w:t xml:space="preserve">Education: </w:t>
      </w:r>
      <w:hyperlink r:id="rId11" w:history="1">
        <w:r w:rsidRPr="00B463E5">
          <w:rPr>
            <w:rStyle w:val="Hyperlink"/>
            <w:rFonts w:ascii="Avenir Next LT Pro" w:hAnsi="Avenir Next LT Pro"/>
          </w:rPr>
          <w:t>Evidence Brief: Effective CNCS-Funded Education Programs</w:t>
        </w:r>
      </w:hyperlink>
      <w:r w:rsidRPr="00B463E5">
        <w:rPr>
          <w:rFonts w:ascii="Avenir Next LT Pro" w:hAnsi="Avenir Next LT Pro" w:cs="Times New Roman"/>
          <w:sz w:val="20"/>
          <w:szCs w:val="20"/>
        </w:rPr>
        <w:t xml:space="preserve"> </w:t>
      </w:r>
    </w:p>
    <w:p w14:paraId="088BA2E0" w14:textId="77777777" w:rsidR="001620FB" w:rsidRPr="00B463E5" w:rsidRDefault="001620FB" w:rsidP="001620FB">
      <w:pPr>
        <w:pStyle w:val="ListParagraph"/>
        <w:numPr>
          <w:ilvl w:val="0"/>
          <w:numId w:val="4"/>
        </w:numPr>
        <w:spacing w:after="100" w:afterAutospacing="1" w:line="240" w:lineRule="auto"/>
        <w:rPr>
          <w:rStyle w:val="Hyperlink"/>
          <w:rFonts w:ascii="Avenir Next LT Pro" w:hAnsi="Avenir Next LT Pro"/>
        </w:rPr>
      </w:pPr>
      <w:r w:rsidRPr="00B463E5">
        <w:rPr>
          <w:rFonts w:ascii="Avenir Next LT Pro" w:hAnsi="Avenir Next LT Pro" w:cs="Times New Roman"/>
          <w:sz w:val="20"/>
          <w:szCs w:val="20"/>
        </w:rPr>
        <w:t xml:space="preserve">Healthy Futures:  </w:t>
      </w:r>
      <w:hyperlink r:id="rId12" w:history="1">
        <w:r w:rsidRPr="00B463E5">
          <w:rPr>
            <w:rStyle w:val="Hyperlink"/>
            <w:rFonts w:ascii="Avenir Next LT Pro" w:hAnsi="Avenir Next LT Pro"/>
          </w:rPr>
          <w:t>Evidence Brief: Effective CNCS-Funded Healthy Futures Programs</w:t>
        </w:r>
      </w:hyperlink>
    </w:p>
    <w:p w14:paraId="6FF424FE" w14:textId="77777777" w:rsidR="001620FB" w:rsidRPr="00B463E5" w:rsidRDefault="001620FB" w:rsidP="001620FB">
      <w:pPr>
        <w:spacing w:afterAutospacing="1" w:line="240" w:lineRule="auto"/>
        <w:rPr>
          <w:rFonts w:ascii="Avenir Next LT Pro" w:hAnsi="Avenir Next LT Pro" w:cs="Times New Roman"/>
          <w:sz w:val="20"/>
          <w:szCs w:val="20"/>
        </w:rPr>
      </w:pPr>
      <w:r w:rsidRPr="00B463E5">
        <w:rPr>
          <w:rFonts w:ascii="Avenir Next LT Pro" w:hAnsi="Avenir Next LT Pro" w:cs="Times New Roman"/>
          <w:sz w:val="20"/>
          <w:szCs w:val="20"/>
        </w:rPr>
        <w:t>Interventions funded in FY22 assessed as having strong or moderate evidence include:</w:t>
      </w:r>
    </w:p>
    <w:p w14:paraId="043C1844" w14:textId="77777777" w:rsidR="001620FB" w:rsidRPr="00B463E5" w:rsidRDefault="00A2526E" w:rsidP="001620FB">
      <w:pPr>
        <w:pStyle w:val="ListParagraph"/>
        <w:numPr>
          <w:ilvl w:val="0"/>
          <w:numId w:val="5"/>
        </w:numPr>
        <w:spacing w:afterAutospacing="1" w:line="240" w:lineRule="auto"/>
        <w:rPr>
          <w:rStyle w:val="Hyperlink"/>
          <w:rFonts w:ascii="Avenir Next LT Pro" w:hAnsi="Avenir Next LT Pro"/>
        </w:rPr>
      </w:pPr>
      <w:hyperlink r:id="rId13" w:history="1">
        <w:r w:rsidR="001620FB" w:rsidRPr="00B463E5">
          <w:rPr>
            <w:rStyle w:val="Hyperlink"/>
            <w:rFonts w:ascii="Avenir Next LT Pro" w:hAnsi="Avenir Next LT Pro"/>
          </w:rPr>
          <w:t xml:space="preserve">Evaluation of College </w:t>
        </w:r>
        <w:proofErr w:type="spellStart"/>
        <w:r w:rsidR="001620FB" w:rsidRPr="00B463E5">
          <w:rPr>
            <w:rStyle w:val="Hyperlink"/>
            <w:rFonts w:ascii="Avenir Next LT Pro" w:hAnsi="Avenir Next LT Pro"/>
          </w:rPr>
          <w:t>Possible's</w:t>
        </w:r>
        <w:proofErr w:type="spellEnd"/>
        <w:r w:rsidR="001620FB" w:rsidRPr="00B463E5">
          <w:rPr>
            <w:rStyle w:val="Hyperlink"/>
            <w:rFonts w:ascii="Avenir Next LT Pro" w:hAnsi="Avenir Next LT Pro"/>
          </w:rPr>
          <w:t xml:space="preserve"> College-Fit Initiative 2018-2020</w:t>
        </w:r>
      </w:hyperlink>
    </w:p>
    <w:p w14:paraId="107BA313" w14:textId="77777777" w:rsidR="001620FB" w:rsidRPr="00B463E5" w:rsidRDefault="00A2526E" w:rsidP="001620FB">
      <w:pPr>
        <w:pStyle w:val="ListParagraph"/>
        <w:numPr>
          <w:ilvl w:val="0"/>
          <w:numId w:val="5"/>
        </w:numPr>
        <w:spacing w:afterAutospacing="1" w:line="240" w:lineRule="auto"/>
        <w:rPr>
          <w:rStyle w:val="Hyperlink"/>
          <w:rFonts w:ascii="Avenir Next LT Pro" w:hAnsi="Avenir Next LT Pro"/>
        </w:rPr>
      </w:pPr>
      <w:hyperlink r:id="rId14" w:history="1">
        <w:r w:rsidR="001620FB" w:rsidRPr="00B463E5">
          <w:rPr>
            <w:rStyle w:val="Hyperlink"/>
            <w:rFonts w:ascii="Avenir Next LT Pro" w:hAnsi="Avenir Next LT Pro"/>
          </w:rPr>
          <w:t>REACH Corps FY19 End of Grant Evaluation</w:t>
        </w:r>
      </w:hyperlink>
    </w:p>
    <w:p w14:paraId="722BD67B" w14:textId="77777777" w:rsidR="001620FB" w:rsidRPr="00B463E5" w:rsidRDefault="00A2526E" w:rsidP="001620FB">
      <w:pPr>
        <w:pStyle w:val="ListParagraph"/>
        <w:numPr>
          <w:ilvl w:val="0"/>
          <w:numId w:val="5"/>
        </w:numPr>
        <w:spacing w:afterAutospacing="1" w:line="240" w:lineRule="auto"/>
        <w:rPr>
          <w:rStyle w:val="Hyperlink"/>
          <w:rFonts w:ascii="Avenir Next LT Pro" w:hAnsi="Avenir Next LT Pro"/>
        </w:rPr>
      </w:pPr>
      <w:hyperlink r:id="rId15" w:history="1">
        <w:r w:rsidR="001620FB" w:rsidRPr="00B463E5">
          <w:rPr>
            <w:rStyle w:val="Hyperlink"/>
            <w:rFonts w:ascii="Avenir Next LT Pro" w:hAnsi="Avenir Next LT Pro"/>
          </w:rPr>
          <w:t>Teach For America National AmeriCorps Evaluation: 2017–18 and 2018–19 School Years</w:t>
        </w:r>
      </w:hyperlink>
    </w:p>
    <w:p w14:paraId="16D030EF" w14:textId="77777777" w:rsidR="001620FB" w:rsidRPr="00B463E5" w:rsidRDefault="00A2526E" w:rsidP="001620FB">
      <w:pPr>
        <w:pStyle w:val="ListParagraph"/>
        <w:numPr>
          <w:ilvl w:val="0"/>
          <w:numId w:val="5"/>
        </w:numPr>
        <w:spacing w:afterAutospacing="1" w:line="240" w:lineRule="auto"/>
        <w:rPr>
          <w:rStyle w:val="Hyperlink"/>
          <w:rFonts w:ascii="Avenir Next LT Pro" w:hAnsi="Avenir Next LT Pro"/>
        </w:rPr>
      </w:pPr>
      <w:hyperlink r:id="rId16" w:history="1">
        <w:r w:rsidR="001620FB" w:rsidRPr="00B463E5">
          <w:rPr>
            <w:rStyle w:val="Hyperlink"/>
            <w:rFonts w:ascii="Avenir Next LT Pro" w:hAnsi="Avenir Next LT Pro"/>
          </w:rPr>
          <w:t>Birth and Beyond AmeriCorps: AmeriCorps Quasi- Experimental Program Evaluation 2018-2021</w:t>
        </w:r>
      </w:hyperlink>
    </w:p>
    <w:p w14:paraId="4BF20B3A" w14:textId="77777777" w:rsidR="001620FB" w:rsidRPr="00B463E5" w:rsidRDefault="001620FB" w:rsidP="001620FB">
      <w:pPr>
        <w:spacing w:after="100" w:afterAutospacing="1" w:line="240" w:lineRule="auto"/>
        <w:rPr>
          <w:rFonts w:ascii="Avenir Next LT Pro" w:hAnsi="Avenir Next LT Pro" w:cs="Times New Roman"/>
          <w:sz w:val="20"/>
          <w:szCs w:val="20"/>
        </w:rPr>
      </w:pPr>
      <w:r w:rsidRPr="00B463E5">
        <w:rPr>
          <w:rFonts w:ascii="Avenir Next LT Pro" w:hAnsi="Avenir Next LT Pro" w:cs="Times New Roman"/>
          <w:b/>
          <w:bCs/>
          <w:sz w:val="20"/>
          <w:szCs w:val="20"/>
        </w:rPr>
        <w:t>Evidence-informed</w:t>
      </w:r>
      <w:r w:rsidRPr="00B463E5">
        <w:rPr>
          <w:rFonts w:ascii="Avenir Next LT Pro" w:hAnsi="Avenir Next LT Pro" w:cs="Times New Roman"/>
          <w:sz w:val="20"/>
          <w:szCs w:val="20"/>
        </w:rPr>
        <w:t xml:space="preserve">: Programs in this category use the best available knowledge, research, and evaluation to guide program design and implementation, but do not have scientific research or rigorous evaluation of the intervention described in the application. </w:t>
      </w:r>
    </w:p>
    <w:p w14:paraId="1FA59813" w14:textId="77777777" w:rsidR="001620FB" w:rsidRPr="00B463E5" w:rsidRDefault="001620FB" w:rsidP="001620FB">
      <w:pPr>
        <w:spacing w:after="100" w:afterAutospacing="1" w:line="240" w:lineRule="auto"/>
        <w:rPr>
          <w:rFonts w:ascii="Avenir Next LT Pro" w:hAnsi="Avenir Next LT Pro" w:cs="Times New Roman"/>
          <w:sz w:val="20"/>
          <w:szCs w:val="20"/>
        </w:rPr>
      </w:pPr>
      <w:r w:rsidRPr="00B463E5">
        <w:rPr>
          <w:rFonts w:ascii="Avenir Next LT Pro" w:hAnsi="Avenir Next LT Pro" w:cs="Times New Roman"/>
          <w:sz w:val="20"/>
          <w:szCs w:val="20"/>
        </w:rPr>
        <w:t>Applicants may be evidence-informed if they have incorporated research from other evidence-based programs into their program designs and/or have collected performance measurement data on the intervention described in the application.</w:t>
      </w:r>
    </w:p>
    <w:p w14:paraId="2EC7C8E0" w14:textId="77777777" w:rsidR="001620FB" w:rsidRPr="00490CFF" w:rsidRDefault="001620FB" w:rsidP="001620FB">
      <w:pPr>
        <w:spacing w:after="100" w:afterAutospacing="1" w:line="240" w:lineRule="auto"/>
        <w:rPr>
          <w:rFonts w:ascii="Avenir Next LT Pro" w:hAnsi="Avenir Next LT Pro" w:cs="Times New Roman"/>
          <w:b/>
          <w:sz w:val="20"/>
          <w:szCs w:val="20"/>
        </w:rPr>
      </w:pPr>
      <w:r w:rsidRPr="00B463E5">
        <w:rPr>
          <w:rFonts w:ascii="Avenir Next LT Pro" w:hAnsi="Avenir Next LT Pro" w:cs="Times New Roman"/>
          <w:b/>
          <w:sz w:val="20"/>
          <w:szCs w:val="20"/>
        </w:rPr>
        <w:t>Evidence Tiers</w:t>
      </w:r>
    </w:p>
    <w:p w14:paraId="41720727" w14:textId="77777777" w:rsidR="001620FB" w:rsidRPr="00490CFF" w:rsidRDefault="001620FB" w:rsidP="001620FB">
      <w:pPr>
        <w:spacing w:after="100" w:afterAutospacing="1" w:line="240" w:lineRule="auto"/>
        <w:ind w:left="432"/>
        <w:rPr>
          <w:rFonts w:ascii="Avenir Next LT Pro" w:hAnsi="Avenir Next LT Pro" w:cs="Times New Roman"/>
          <w:sz w:val="20"/>
          <w:szCs w:val="20"/>
        </w:rPr>
      </w:pPr>
      <w:r w:rsidRPr="00490CFF">
        <w:rPr>
          <w:rFonts w:ascii="Avenir Next LT Pro" w:hAnsi="Avenir Next LT Pro" w:cs="Times New Roman"/>
          <w:b/>
          <w:bCs/>
          <w:sz w:val="20"/>
          <w:szCs w:val="20"/>
        </w:rPr>
        <w:t xml:space="preserve">Pre-preliminary evidence </w:t>
      </w:r>
      <w:r w:rsidRPr="00490CFF">
        <w:rPr>
          <w:rFonts w:ascii="Avenir Next LT Pro" w:hAnsi="Avenir Next LT Pro" w:cs="Times New Roman"/>
          <w:sz w:val="20"/>
          <w:szCs w:val="20"/>
        </w:rPr>
        <w:t xml:space="preserve">means the applicant has not submitted an outcome or impact evaluation of the same intervention described in the application, although the applicant may have collected some performance data on the intervention (e.g., data on intervention outputs and/or outcomes). </w:t>
      </w:r>
      <w:r w:rsidRPr="00490CFF">
        <w:rPr>
          <w:rFonts w:ascii="Avenir Next LT Pro" w:hAnsi="Avenir Next LT Pro" w:cs="Times New Roman"/>
          <w:bCs/>
          <w:sz w:val="20"/>
          <w:szCs w:val="20"/>
        </w:rPr>
        <w:t xml:space="preserve">Applicants in this tier must describe in the Evidence Base section of the application how their program design is evidence-informed (see definition above). Applicants may also cite prior performance measure data if applicable.  </w:t>
      </w:r>
    </w:p>
    <w:p w14:paraId="4E892B79" w14:textId="77777777" w:rsidR="001620FB" w:rsidRPr="00490CFF" w:rsidRDefault="001620FB" w:rsidP="001620FB">
      <w:pPr>
        <w:spacing w:after="100" w:afterAutospacing="1" w:line="240" w:lineRule="auto"/>
        <w:ind w:left="432"/>
        <w:rPr>
          <w:rFonts w:ascii="Avenir Next LT Pro" w:hAnsi="Avenir Next LT Pro" w:cs="Times New Roman"/>
          <w:sz w:val="20"/>
          <w:szCs w:val="20"/>
        </w:rPr>
      </w:pPr>
      <w:r w:rsidRPr="00490CFF">
        <w:rPr>
          <w:rFonts w:ascii="Avenir Next LT Pro" w:hAnsi="Avenir Next LT Pro" w:cs="Times New Roman"/>
          <w:b/>
          <w:bCs/>
          <w:sz w:val="20"/>
          <w:szCs w:val="20"/>
        </w:rPr>
        <w:t xml:space="preserve">Preliminary evidence </w:t>
      </w:r>
      <w:r w:rsidRPr="00490CFF">
        <w:rPr>
          <w:rFonts w:ascii="Avenir Next LT Pro" w:hAnsi="Avenir Next LT Pro" w:cs="Times New Roman"/>
          <w:sz w:val="20"/>
          <w:szCs w:val="20"/>
        </w:rPr>
        <w:t>means the applicant has submitted up to two outcome evaluation reports (non-experimental) that evaluated the same intervention described in the application and yielded positive results on one or more key desired outcomes of interest as depicted in the applicant’s logic model.</w:t>
      </w:r>
      <w:r w:rsidRPr="00490CFF" w:rsidDel="00B80E73">
        <w:rPr>
          <w:rFonts w:ascii="Avenir Next LT Pro" w:hAnsi="Avenir Next LT Pro" w:cs="Times New Roman"/>
          <w:sz w:val="20"/>
          <w:szCs w:val="20"/>
        </w:rPr>
        <w:t xml:space="preserve"> </w:t>
      </w:r>
      <w:r w:rsidRPr="00490CFF">
        <w:rPr>
          <w:rFonts w:ascii="Avenir Next LT Pro" w:hAnsi="Avenir Next LT Pro" w:cs="Times New Roman"/>
          <w:sz w:val="20"/>
          <w:szCs w:val="20"/>
        </w:rPr>
        <w:t>The outcome evaluations may either have been conducted internally by the applicant organization or by an entity external to the applicant. The study design must include pre- and post-assessments without a statistically matched comparison group or a post-assessment comparison between intervention and comparison groups. In some cases, a retrospective pre-post assessment may be considered, but its use must be justified in the text of the evaluation report.</w:t>
      </w:r>
    </w:p>
    <w:p w14:paraId="7F55A5A8" w14:textId="77777777" w:rsidR="001620FB" w:rsidRPr="00490CFF" w:rsidRDefault="001620FB" w:rsidP="001620FB">
      <w:pPr>
        <w:spacing w:after="100" w:afterAutospacing="1" w:line="240" w:lineRule="auto"/>
        <w:ind w:left="432"/>
        <w:rPr>
          <w:rFonts w:ascii="Avenir Next LT Pro" w:hAnsi="Avenir Next LT Pro" w:cs="Times New Roman"/>
          <w:sz w:val="20"/>
          <w:szCs w:val="20"/>
        </w:rPr>
      </w:pPr>
      <w:r w:rsidRPr="00490CFF">
        <w:rPr>
          <w:rFonts w:ascii="Avenir Next LT Pro" w:hAnsi="Avenir Next LT Pro" w:cs="Times New Roman"/>
          <w:sz w:val="20"/>
          <w:szCs w:val="20"/>
        </w:rPr>
        <w:t>AmeriCorps</w:t>
      </w:r>
      <w:r w:rsidRPr="00490CFF" w:rsidDel="00C101C4">
        <w:rPr>
          <w:rFonts w:ascii="Avenir Next LT Pro" w:hAnsi="Avenir Next LT Pro" w:cs="Times New Roman"/>
          <w:sz w:val="20"/>
          <w:szCs w:val="20"/>
        </w:rPr>
        <w:t xml:space="preserve"> </w:t>
      </w:r>
      <w:r w:rsidRPr="00490CFF">
        <w:rPr>
          <w:rFonts w:ascii="Avenir Next LT Pro" w:hAnsi="Avenir Next LT Pro" w:cs="Times New Roman"/>
          <w:sz w:val="20"/>
          <w:szCs w:val="20"/>
        </w:rPr>
        <w:t>grantees recompeting for their third competitive grant cycle are required to submit an evaluation report of their AmeriCorps</w:t>
      </w:r>
      <w:r w:rsidRPr="00490CFF" w:rsidDel="00C101C4">
        <w:rPr>
          <w:rFonts w:ascii="Avenir Next LT Pro" w:hAnsi="Avenir Next LT Pro" w:cs="Times New Roman"/>
          <w:sz w:val="20"/>
          <w:szCs w:val="20"/>
        </w:rPr>
        <w:t xml:space="preserve"> </w:t>
      </w:r>
      <w:r w:rsidRPr="00490CFF">
        <w:rPr>
          <w:rFonts w:ascii="Avenir Next LT Pro" w:hAnsi="Avenir Next LT Pro" w:cs="Times New Roman"/>
          <w:sz w:val="20"/>
          <w:szCs w:val="20"/>
        </w:rPr>
        <w:t>funded program. The AmeriCorps</w:t>
      </w:r>
      <w:r w:rsidRPr="00490CFF" w:rsidDel="00C101C4">
        <w:rPr>
          <w:rFonts w:ascii="Avenir Next LT Pro" w:hAnsi="Avenir Next LT Pro" w:cs="Times New Roman"/>
          <w:sz w:val="20"/>
          <w:szCs w:val="20"/>
        </w:rPr>
        <w:t xml:space="preserve"> </w:t>
      </w:r>
      <w:r w:rsidRPr="00490CFF">
        <w:rPr>
          <w:rFonts w:ascii="Avenir Next LT Pro" w:hAnsi="Avenir Next LT Pro" w:cs="Times New Roman"/>
          <w:sz w:val="20"/>
          <w:szCs w:val="20"/>
        </w:rPr>
        <w:t xml:space="preserve">-required evaluation report may count towards one of the two reports allowed for the Preliminary evidence tier or may be submitted in addition to this. In the latter case, all three evaluation reports will be considered against the review criteria. </w:t>
      </w:r>
    </w:p>
    <w:p w14:paraId="13C12308" w14:textId="77777777" w:rsidR="001620FB" w:rsidRPr="00490CFF" w:rsidRDefault="001620FB" w:rsidP="001620FB">
      <w:pPr>
        <w:spacing w:after="100" w:afterAutospacing="1" w:line="240" w:lineRule="auto"/>
        <w:ind w:left="432"/>
        <w:rPr>
          <w:rFonts w:ascii="Avenir Next LT Pro" w:hAnsi="Avenir Next LT Pro" w:cs="Times New Roman"/>
          <w:sz w:val="20"/>
          <w:szCs w:val="20"/>
        </w:rPr>
      </w:pPr>
      <w:r w:rsidRPr="00490CFF">
        <w:rPr>
          <w:rFonts w:ascii="Avenir Next LT Pro" w:hAnsi="Avenir Next LT Pro" w:cs="Times New Roman"/>
          <w:sz w:val="20"/>
          <w:szCs w:val="20"/>
        </w:rPr>
        <w:t>If the applicant is not required to submit an evaluation report of their AmeriCorps</w:t>
      </w:r>
      <w:r w:rsidRPr="00490CFF" w:rsidDel="00C101C4">
        <w:rPr>
          <w:rFonts w:ascii="Avenir Next LT Pro" w:hAnsi="Avenir Next LT Pro" w:cs="Times New Roman"/>
          <w:sz w:val="20"/>
          <w:szCs w:val="20"/>
        </w:rPr>
        <w:t xml:space="preserve"> </w:t>
      </w:r>
      <w:r w:rsidRPr="00490CFF">
        <w:rPr>
          <w:rFonts w:ascii="Avenir Next LT Pro" w:hAnsi="Avenir Next LT Pro" w:cs="Times New Roman"/>
          <w:sz w:val="20"/>
          <w:szCs w:val="20"/>
        </w:rPr>
        <w:t xml:space="preserve">funded program, then more than two reports will not be considered. </w:t>
      </w:r>
    </w:p>
    <w:p w14:paraId="7369AD44" w14:textId="77777777" w:rsidR="001620FB" w:rsidRPr="00490CFF" w:rsidRDefault="001620FB" w:rsidP="001620FB">
      <w:pPr>
        <w:spacing w:after="100" w:afterAutospacing="1" w:line="240" w:lineRule="auto"/>
        <w:ind w:left="432"/>
        <w:rPr>
          <w:rFonts w:ascii="Avenir Next LT Pro" w:hAnsi="Avenir Next LT Pro" w:cs="Times New Roman"/>
          <w:sz w:val="20"/>
          <w:szCs w:val="20"/>
        </w:rPr>
      </w:pPr>
      <w:r w:rsidRPr="00490CFF">
        <w:rPr>
          <w:rFonts w:ascii="Avenir Next LT Pro" w:hAnsi="Avenir Next LT Pro" w:cs="Times New Roman"/>
          <w:b/>
          <w:bCs/>
          <w:sz w:val="20"/>
          <w:szCs w:val="20"/>
        </w:rPr>
        <w:lastRenderedPageBreak/>
        <w:t xml:space="preserve">Moderate evidence </w:t>
      </w:r>
      <w:r w:rsidRPr="00490CFF">
        <w:rPr>
          <w:rFonts w:ascii="Avenir Next LT Pro" w:hAnsi="Avenir Next LT Pro" w:cs="Times New Roman"/>
          <w:sz w:val="20"/>
          <w:szCs w:val="20"/>
        </w:rPr>
        <w:t xml:space="preserve">means the applicant has submitted up to two well-designed and well-implemented evaluation reports that evaluated the same intervention described in the application and identified evidence of effectiveness on one or more key desired outcomes of interest as depicted in the applicant’s logic model. Evidence of effectiveness (or positive findings) is determined using experimental design evaluations (i.e., Randomized Controlled Trials (RCT)) or Quasi-Experimental Design evaluations (QED) with statistically matched comparison (i.e., counterfactual) and treatment groups. The ability to generalize the findings from the RCT or QED beyond the study context may be limited (e.g., </w:t>
      </w:r>
      <w:proofErr w:type="gramStart"/>
      <w:r w:rsidRPr="00490CFF">
        <w:rPr>
          <w:rFonts w:ascii="Avenir Next LT Pro" w:hAnsi="Avenir Next LT Pro" w:cs="Times New Roman"/>
          <w:sz w:val="20"/>
          <w:szCs w:val="20"/>
        </w:rPr>
        <w:t>single-site</w:t>
      </w:r>
      <w:proofErr w:type="gramEnd"/>
      <w:r w:rsidRPr="00490CFF">
        <w:rPr>
          <w:rFonts w:ascii="Avenir Next LT Pro" w:hAnsi="Avenir Next LT Pro" w:cs="Times New Roman"/>
          <w:sz w:val="20"/>
          <w:szCs w:val="20"/>
        </w:rPr>
        <w:t xml:space="preserve">.) The evaluations were conducted by an independent entity external to the organization implementing the intervention. </w:t>
      </w:r>
    </w:p>
    <w:p w14:paraId="3828EEDB" w14:textId="77777777" w:rsidR="001620FB" w:rsidRPr="00490CFF" w:rsidRDefault="001620FB" w:rsidP="001620FB">
      <w:pPr>
        <w:spacing w:after="100" w:afterAutospacing="1" w:line="240" w:lineRule="auto"/>
        <w:ind w:left="432"/>
        <w:rPr>
          <w:rFonts w:ascii="Avenir Next LT Pro" w:hAnsi="Avenir Next LT Pro" w:cs="Times New Roman"/>
          <w:sz w:val="20"/>
          <w:szCs w:val="20"/>
        </w:rPr>
      </w:pPr>
      <w:r w:rsidRPr="00490CFF">
        <w:rPr>
          <w:rFonts w:ascii="Avenir Next LT Pro" w:hAnsi="Avenir Next LT Pro" w:cs="Times New Roman"/>
          <w:sz w:val="20"/>
          <w:szCs w:val="20"/>
        </w:rPr>
        <w:t>AmeriCorps</w:t>
      </w:r>
      <w:r w:rsidRPr="00490CFF" w:rsidDel="00C101C4">
        <w:rPr>
          <w:rFonts w:ascii="Avenir Next LT Pro" w:hAnsi="Avenir Next LT Pro" w:cs="Times New Roman"/>
          <w:sz w:val="20"/>
          <w:szCs w:val="20"/>
        </w:rPr>
        <w:t xml:space="preserve"> </w:t>
      </w:r>
      <w:r w:rsidRPr="00490CFF">
        <w:rPr>
          <w:rFonts w:ascii="Avenir Next LT Pro" w:hAnsi="Avenir Next LT Pro" w:cs="Times New Roman"/>
          <w:sz w:val="20"/>
          <w:szCs w:val="20"/>
        </w:rPr>
        <w:t>grantees recompeting for their third competitive grant cycle are required to submit an evaluation report of their AmeriCorps</w:t>
      </w:r>
      <w:r w:rsidRPr="00490CFF" w:rsidDel="00C101C4">
        <w:rPr>
          <w:rFonts w:ascii="Avenir Next LT Pro" w:hAnsi="Avenir Next LT Pro" w:cs="Times New Roman"/>
          <w:sz w:val="20"/>
          <w:szCs w:val="20"/>
        </w:rPr>
        <w:t xml:space="preserve"> </w:t>
      </w:r>
      <w:r w:rsidRPr="00490CFF">
        <w:rPr>
          <w:rFonts w:ascii="Avenir Next LT Pro" w:hAnsi="Avenir Next LT Pro" w:cs="Times New Roman"/>
          <w:sz w:val="20"/>
          <w:szCs w:val="20"/>
        </w:rPr>
        <w:t xml:space="preserve">funded program. The AmeriCorps-required evaluation report may count towards one of the two reports allowed for the Moderate evidence tier or may be submitted in addition to this. In the latter case, all three evaluation reports will be considered against the review criteria. </w:t>
      </w:r>
    </w:p>
    <w:p w14:paraId="156029CB" w14:textId="77777777" w:rsidR="001620FB" w:rsidRPr="00490CFF" w:rsidRDefault="001620FB" w:rsidP="001620FB">
      <w:pPr>
        <w:spacing w:after="100" w:afterAutospacing="1" w:line="240" w:lineRule="auto"/>
        <w:ind w:left="432"/>
        <w:rPr>
          <w:rFonts w:ascii="Avenir Next LT Pro" w:hAnsi="Avenir Next LT Pro" w:cs="Times New Roman"/>
          <w:sz w:val="20"/>
          <w:szCs w:val="20"/>
        </w:rPr>
      </w:pPr>
      <w:r w:rsidRPr="00490CFF">
        <w:rPr>
          <w:rFonts w:ascii="Avenir Next LT Pro" w:hAnsi="Avenir Next LT Pro" w:cs="Times New Roman"/>
          <w:sz w:val="20"/>
          <w:szCs w:val="20"/>
        </w:rPr>
        <w:t>If the applicant is not required to submit an evaluation report of their AmeriCorps</w:t>
      </w:r>
      <w:r w:rsidRPr="00490CFF" w:rsidDel="00C101C4">
        <w:rPr>
          <w:rFonts w:ascii="Avenir Next LT Pro" w:hAnsi="Avenir Next LT Pro" w:cs="Times New Roman"/>
          <w:sz w:val="20"/>
          <w:szCs w:val="20"/>
        </w:rPr>
        <w:t xml:space="preserve"> </w:t>
      </w:r>
      <w:r w:rsidRPr="00490CFF">
        <w:rPr>
          <w:rFonts w:ascii="Avenir Next LT Pro" w:hAnsi="Avenir Next LT Pro" w:cs="Times New Roman"/>
          <w:sz w:val="20"/>
          <w:szCs w:val="20"/>
        </w:rPr>
        <w:t xml:space="preserve">funded program, then more than two reports will not be considered. </w:t>
      </w:r>
    </w:p>
    <w:p w14:paraId="2530093E" w14:textId="77777777" w:rsidR="001620FB" w:rsidRPr="00490CFF" w:rsidRDefault="001620FB" w:rsidP="001620FB">
      <w:pPr>
        <w:spacing w:after="100" w:afterAutospacing="1" w:line="240" w:lineRule="auto"/>
        <w:ind w:left="432"/>
        <w:rPr>
          <w:rFonts w:ascii="Avenir Next LT Pro" w:hAnsi="Avenir Next LT Pro" w:cs="Times New Roman"/>
          <w:sz w:val="20"/>
          <w:szCs w:val="20"/>
        </w:rPr>
      </w:pPr>
      <w:r w:rsidRPr="00490CFF">
        <w:rPr>
          <w:rFonts w:ascii="Avenir Next LT Pro" w:hAnsi="Avenir Next LT Pro" w:cs="Times New Roman"/>
          <w:b/>
          <w:bCs/>
          <w:sz w:val="20"/>
          <w:szCs w:val="20"/>
        </w:rPr>
        <w:t xml:space="preserve">Strong evidence </w:t>
      </w:r>
      <w:r w:rsidRPr="00490CFF">
        <w:rPr>
          <w:rFonts w:ascii="Avenir Next LT Pro" w:hAnsi="Avenir Next LT Pro" w:cs="Times New Roman"/>
          <w:sz w:val="20"/>
          <w:szCs w:val="20"/>
        </w:rPr>
        <w:t xml:space="preserve">means the applicant has submitted up to two evaluation reports demonstrating that the same intervention described in the application has been tested nationally, regionally, or at the state-level (e.g., multi-site) using a well-designed and well-implemented experimental design evaluation (i.e., Randomized Controlled Trial (RCT)) or a Quasi-Experimental Design evaluation (QED) with statistically matched comparison (i.e., counterfactual) and treatment groups. Alternatively, the proposed intervention’s evidence may be based on multiple (up to two) well-designed and well-implemented QEDs or RCTs of the same intervention described in the application in different locations or with different populations within a local geographic area. The overall pattern of evaluation findings must be consistently positive on one or more key desired outcomes of interest as depicted in the applicant’s logic model. Findings from the RCT or QED evaluations may be generalized beyond the study context. The evaluations were conducted by an independent entity external to the organization implementing the intervention. </w:t>
      </w:r>
    </w:p>
    <w:p w14:paraId="3EDF67B7" w14:textId="77777777" w:rsidR="001620FB" w:rsidRPr="00490CFF" w:rsidRDefault="001620FB" w:rsidP="001620FB">
      <w:pPr>
        <w:spacing w:after="100" w:afterAutospacing="1" w:line="240" w:lineRule="auto"/>
        <w:ind w:left="432"/>
        <w:rPr>
          <w:rFonts w:ascii="Avenir Next LT Pro" w:hAnsi="Avenir Next LT Pro" w:cs="Times New Roman"/>
          <w:sz w:val="20"/>
          <w:szCs w:val="20"/>
        </w:rPr>
      </w:pPr>
      <w:r w:rsidRPr="00490CFF">
        <w:rPr>
          <w:rFonts w:ascii="Avenir Next LT Pro" w:hAnsi="Avenir Next LT Pro" w:cs="Times New Roman"/>
          <w:sz w:val="20"/>
          <w:szCs w:val="20"/>
        </w:rPr>
        <w:t>AmeriCorps</w:t>
      </w:r>
      <w:r w:rsidRPr="00490CFF" w:rsidDel="00C101C4">
        <w:rPr>
          <w:rFonts w:ascii="Avenir Next LT Pro" w:hAnsi="Avenir Next LT Pro" w:cs="Times New Roman"/>
          <w:sz w:val="20"/>
          <w:szCs w:val="20"/>
        </w:rPr>
        <w:t xml:space="preserve"> </w:t>
      </w:r>
      <w:r w:rsidRPr="00490CFF">
        <w:rPr>
          <w:rFonts w:ascii="Avenir Next LT Pro" w:hAnsi="Avenir Next LT Pro" w:cs="Times New Roman"/>
          <w:sz w:val="20"/>
          <w:szCs w:val="20"/>
        </w:rPr>
        <w:t>grantees recompeting for their third competitive grant cycle are required to submit an evaluation report of their AmeriCorps</w:t>
      </w:r>
      <w:r w:rsidRPr="00490CFF" w:rsidDel="00C101C4">
        <w:rPr>
          <w:rFonts w:ascii="Avenir Next LT Pro" w:hAnsi="Avenir Next LT Pro" w:cs="Times New Roman"/>
          <w:sz w:val="20"/>
          <w:szCs w:val="20"/>
        </w:rPr>
        <w:t xml:space="preserve"> </w:t>
      </w:r>
      <w:r w:rsidRPr="00490CFF">
        <w:rPr>
          <w:rFonts w:ascii="Avenir Next LT Pro" w:hAnsi="Avenir Next LT Pro" w:cs="Times New Roman"/>
          <w:sz w:val="20"/>
          <w:szCs w:val="20"/>
        </w:rPr>
        <w:t xml:space="preserve">funded program. The AmeriCorps required evaluation report may count towards one of the two reports allowed for the Strong evidence tier or may be submitted in addition to this. In the latter case, all three evaluation reports will be considered against the review criteria. </w:t>
      </w:r>
    </w:p>
    <w:p w14:paraId="1B9AA94E" w14:textId="77777777" w:rsidR="001620FB" w:rsidRPr="00490CFF" w:rsidRDefault="001620FB" w:rsidP="001620FB">
      <w:pPr>
        <w:spacing w:after="100" w:afterAutospacing="1" w:line="240" w:lineRule="auto"/>
        <w:ind w:left="432"/>
        <w:rPr>
          <w:rFonts w:ascii="Avenir Next LT Pro" w:hAnsi="Avenir Next LT Pro" w:cs="Times New Roman"/>
          <w:sz w:val="20"/>
          <w:szCs w:val="20"/>
        </w:rPr>
      </w:pPr>
      <w:r w:rsidRPr="00490CFF">
        <w:rPr>
          <w:rFonts w:ascii="Avenir Next LT Pro" w:hAnsi="Avenir Next LT Pro" w:cs="Times New Roman"/>
          <w:sz w:val="20"/>
          <w:szCs w:val="20"/>
        </w:rPr>
        <w:t>If the applicant is not required to submit an evaluation report of their AmeriCorps</w:t>
      </w:r>
      <w:r w:rsidRPr="00490CFF" w:rsidDel="00C101C4">
        <w:rPr>
          <w:rFonts w:ascii="Avenir Next LT Pro" w:hAnsi="Avenir Next LT Pro" w:cs="Times New Roman"/>
          <w:sz w:val="20"/>
          <w:szCs w:val="20"/>
        </w:rPr>
        <w:t xml:space="preserve"> </w:t>
      </w:r>
      <w:r w:rsidRPr="00490CFF">
        <w:rPr>
          <w:rFonts w:ascii="Avenir Next LT Pro" w:hAnsi="Avenir Next LT Pro" w:cs="Times New Roman"/>
          <w:sz w:val="20"/>
          <w:szCs w:val="20"/>
        </w:rPr>
        <w:t xml:space="preserve">funded program, then more than two reports will not be considered. </w:t>
      </w:r>
    </w:p>
    <w:p w14:paraId="175DD64D" w14:textId="77777777" w:rsidR="001620FB" w:rsidRPr="00490CFF" w:rsidRDefault="001620FB" w:rsidP="001620FB">
      <w:pPr>
        <w:spacing w:after="100" w:afterAutospacing="1" w:line="240" w:lineRule="auto"/>
        <w:rPr>
          <w:rFonts w:ascii="Avenir Next LT Pro" w:hAnsi="Avenir Next LT Pro" w:cs="Times New Roman"/>
          <w:sz w:val="20"/>
          <w:szCs w:val="20"/>
        </w:rPr>
      </w:pPr>
      <w:r w:rsidRPr="00490CFF">
        <w:rPr>
          <w:rFonts w:ascii="Avenir Next LT Pro" w:hAnsi="Avenir Next LT Pro" w:cs="Times New Roman"/>
          <w:b/>
          <w:sz w:val="20"/>
          <w:szCs w:val="20"/>
          <w:lang w:val="en"/>
        </w:rPr>
        <w:t>Impact evaluation:</w:t>
      </w:r>
      <w:r w:rsidRPr="00490CFF">
        <w:rPr>
          <w:rFonts w:ascii="Avenir Next LT Pro" w:hAnsi="Avenir Next LT Pro" w:cs="Times New Roman"/>
          <w:sz w:val="20"/>
          <w:szCs w:val="20"/>
          <w:lang w:val="en"/>
        </w:rPr>
        <w:t xml:space="preserve"> An evaluation that provides</w:t>
      </w:r>
      <w:r w:rsidRPr="00490CFF">
        <w:rPr>
          <w:rFonts w:ascii="Avenir Next LT Pro" w:hAnsi="Avenir Next LT Pro" w:cs="Times New Roman"/>
          <w:sz w:val="20"/>
          <w:szCs w:val="20"/>
        </w:rPr>
        <w:t xml:space="preserve"> statistical evidence of how well a program achieves its desired outcomes and what effect it has on service recipients and/or service participants compared to what would have happened in the absence of the program. Impact evaluations must be designed to provide evidence of a causal relationship between program activities and outcomes (45 C.F.R. § 2522.700). Grantees must use an experimental or quasi-experimental evaluation design (i.e., the evaluation must include a control group or a statistically matched comparison group).</w:t>
      </w:r>
    </w:p>
    <w:p w14:paraId="05F30DF6" w14:textId="77777777" w:rsidR="001620FB" w:rsidRPr="00490CFF" w:rsidRDefault="001620FB" w:rsidP="001620FB">
      <w:pPr>
        <w:spacing w:after="160" w:line="240" w:lineRule="auto"/>
        <w:rPr>
          <w:rFonts w:ascii="Avenir Next LT Pro" w:hAnsi="Avenir Next LT Pro" w:cs="Times New Roman"/>
          <w:sz w:val="20"/>
          <w:szCs w:val="20"/>
        </w:rPr>
      </w:pPr>
      <w:r w:rsidRPr="00490CFF">
        <w:rPr>
          <w:rFonts w:ascii="Avenir Next LT Pro" w:hAnsi="Avenir Next LT Pro" w:cs="Times New Roman"/>
          <w:b/>
          <w:sz w:val="20"/>
          <w:szCs w:val="20"/>
        </w:rPr>
        <w:t>Same intervention described in the application:</w:t>
      </w:r>
      <w:r w:rsidRPr="00490CFF">
        <w:rPr>
          <w:rFonts w:ascii="Avenir Next LT Pro" w:hAnsi="Avenir Next LT Pro" w:cs="Times New Roman"/>
          <w:b/>
          <w:sz w:val="20"/>
          <w:szCs w:val="20"/>
          <w:lang w:val="en"/>
        </w:rPr>
        <w:t xml:space="preserve"> </w:t>
      </w:r>
      <w:r w:rsidRPr="00490CFF">
        <w:rPr>
          <w:rFonts w:ascii="Avenir Next LT Pro" w:hAnsi="Avenir Next LT Pro" w:cs="Times New Roman"/>
          <w:sz w:val="20"/>
          <w:szCs w:val="20"/>
        </w:rPr>
        <w:t>The intervention evaluated in submitted evaluation reports must match the intervention proposed in the application in the following areas, all of which must be clearly described in the Program Design and Logic Model sections of the application:</w:t>
      </w:r>
    </w:p>
    <w:p w14:paraId="586B3C81" w14:textId="77777777" w:rsidR="001620FB" w:rsidRPr="00B463E5" w:rsidRDefault="001620FB" w:rsidP="001620FB">
      <w:pPr>
        <w:spacing w:after="0" w:line="240" w:lineRule="auto"/>
        <w:ind w:left="720"/>
        <w:rPr>
          <w:rFonts w:ascii="Avenir Next LT Pro" w:hAnsi="Avenir Next LT Pro" w:cs="Times New Roman"/>
          <w:sz w:val="20"/>
          <w:szCs w:val="20"/>
        </w:rPr>
      </w:pPr>
      <w:r w:rsidRPr="00490CFF">
        <w:rPr>
          <w:rFonts w:ascii="Avenir Next LT Pro" w:hAnsi="Avenir Next LT Pro" w:cs="Times New Roman"/>
          <w:sz w:val="20"/>
          <w:szCs w:val="20"/>
        </w:rPr>
        <w:lastRenderedPageBreak/>
        <w:t xml:space="preserve">• Characteristics of the beneficiary population, including evidence of current or historic inequities facing the population </w:t>
      </w:r>
    </w:p>
    <w:p w14:paraId="24FD0C2A" w14:textId="77777777" w:rsidR="001620FB" w:rsidRPr="00B463E5" w:rsidRDefault="001620FB" w:rsidP="001620FB">
      <w:pPr>
        <w:spacing w:after="0" w:line="240" w:lineRule="auto"/>
        <w:ind w:left="720"/>
        <w:rPr>
          <w:rFonts w:ascii="Avenir Next LT Pro" w:hAnsi="Avenir Next LT Pro" w:cs="Times New Roman"/>
          <w:sz w:val="20"/>
          <w:szCs w:val="20"/>
        </w:rPr>
      </w:pPr>
      <w:r w:rsidRPr="00B463E5">
        <w:rPr>
          <w:rFonts w:ascii="Avenir Next LT Pro" w:hAnsi="Avenir Next LT Pro" w:cs="Times New Roman"/>
          <w:sz w:val="20"/>
          <w:szCs w:val="20"/>
        </w:rPr>
        <w:t xml:space="preserve">• Characteristics of the population delivering the intervention </w:t>
      </w:r>
    </w:p>
    <w:p w14:paraId="1AC85EEF" w14:textId="77777777" w:rsidR="001620FB" w:rsidRPr="00B463E5" w:rsidRDefault="001620FB" w:rsidP="001620FB">
      <w:pPr>
        <w:spacing w:after="0" w:line="240" w:lineRule="auto"/>
        <w:ind w:left="720"/>
        <w:rPr>
          <w:rFonts w:ascii="Avenir Next LT Pro" w:hAnsi="Avenir Next LT Pro" w:cs="Times New Roman"/>
          <w:sz w:val="20"/>
          <w:szCs w:val="20"/>
        </w:rPr>
      </w:pPr>
      <w:r w:rsidRPr="00B463E5">
        <w:rPr>
          <w:rFonts w:ascii="Avenir Next LT Pro" w:hAnsi="Avenir Next LT Pro" w:cs="Times New Roman"/>
          <w:sz w:val="20"/>
          <w:szCs w:val="20"/>
        </w:rPr>
        <w:t xml:space="preserve">• Dosage (frequency, duration) and design of the intervention, including all key components and activities  </w:t>
      </w:r>
    </w:p>
    <w:p w14:paraId="13EEA8BB" w14:textId="77777777" w:rsidR="001620FB" w:rsidRPr="00B463E5" w:rsidRDefault="001620FB" w:rsidP="001620FB">
      <w:pPr>
        <w:spacing w:after="0" w:line="240" w:lineRule="auto"/>
        <w:ind w:left="720"/>
        <w:rPr>
          <w:rFonts w:ascii="Avenir Next LT Pro" w:hAnsi="Avenir Next LT Pro" w:cs="Times New Roman"/>
          <w:sz w:val="20"/>
          <w:szCs w:val="20"/>
        </w:rPr>
      </w:pPr>
      <w:r w:rsidRPr="00B463E5">
        <w:rPr>
          <w:rFonts w:ascii="Avenir Next LT Pro" w:hAnsi="Avenir Next LT Pro" w:cs="Times New Roman"/>
          <w:sz w:val="20"/>
          <w:szCs w:val="20"/>
        </w:rPr>
        <w:t xml:space="preserve">• The context in which the intervention is delivered </w:t>
      </w:r>
    </w:p>
    <w:p w14:paraId="45CBC05C" w14:textId="77777777" w:rsidR="001620FB" w:rsidRPr="00B463E5" w:rsidRDefault="001620FB" w:rsidP="001620FB">
      <w:pPr>
        <w:tabs>
          <w:tab w:val="left" w:pos="3808"/>
        </w:tabs>
        <w:spacing w:after="0" w:line="240" w:lineRule="auto"/>
        <w:ind w:left="720"/>
        <w:rPr>
          <w:rFonts w:ascii="Avenir Next LT Pro" w:hAnsi="Avenir Next LT Pro" w:cs="Times New Roman"/>
          <w:sz w:val="20"/>
          <w:szCs w:val="20"/>
        </w:rPr>
      </w:pPr>
      <w:r w:rsidRPr="00B463E5">
        <w:rPr>
          <w:rFonts w:ascii="Avenir Next LT Pro" w:hAnsi="Avenir Next LT Pro" w:cs="Times New Roman"/>
          <w:sz w:val="20"/>
          <w:szCs w:val="20"/>
        </w:rPr>
        <w:t>• Outcomes of the intervention</w:t>
      </w:r>
    </w:p>
    <w:p w14:paraId="349F6CA1" w14:textId="77777777" w:rsidR="001620FB" w:rsidRPr="00B463E5" w:rsidRDefault="001620FB" w:rsidP="001620FB">
      <w:pPr>
        <w:tabs>
          <w:tab w:val="left" w:pos="3808"/>
        </w:tabs>
        <w:spacing w:after="0" w:line="240" w:lineRule="auto"/>
        <w:ind w:left="720"/>
        <w:rPr>
          <w:rFonts w:ascii="Avenir Next LT Pro" w:hAnsi="Avenir Next LT Pro" w:cs="Times New Roman"/>
          <w:sz w:val="20"/>
          <w:szCs w:val="20"/>
        </w:rPr>
      </w:pPr>
    </w:p>
    <w:p w14:paraId="631722D8" w14:textId="77777777" w:rsidR="001620FB" w:rsidRPr="00B463E5" w:rsidRDefault="001620FB" w:rsidP="001620FB">
      <w:pPr>
        <w:spacing w:after="100" w:afterAutospacing="1" w:line="240" w:lineRule="auto"/>
        <w:rPr>
          <w:rFonts w:ascii="Avenir Next LT Pro" w:hAnsi="Avenir Next LT Pro" w:cs="Times New Roman"/>
          <w:sz w:val="20"/>
          <w:szCs w:val="20"/>
        </w:rPr>
      </w:pPr>
      <w:r>
        <w:rPr>
          <w:rFonts w:ascii="Avenir Next LT Pro" w:hAnsi="Avenir Next LT Pro" w:cs="Times New Roman"/>
          <w:sz w:val="20"/>
          <w:szCs w:val="20"/>
        </w:rPr>
        <w:t xml:space="preserve">Evaluation </w:t>
      </w:r>
      <w:r w:rsidRPr="00B463E5">
        <w:rPr>
          <w:rFonts w:ascii="Avenir Next LT Pro" w:hAnsi="Avenir Next LT Pro" w:cs="Times New Roman"/>
          <w:sz w:val="20"/>
          <w:szCs w:val="20"/>
        </w:rPr>
        <w:t xml:space="preserve">reports that do not sufficiently match the intervention proposed by the applicant will not be considered applicable and will not be reviewed or receive any points. </w:t>
      </w:r>
    </w:p>
    <w:p w14:paraId="09A0A7D1" w14:textId="77777777" w:rsidR="001620FB" w:rsidRPr="00AA10B5" w:rsidRDefault="001620FB" w:rsidP="001620FB">
      <w:pPr>
        <w:spacing w:after="100" w:afterAutospacing="1" w:line="240" w:lineRule="auto"/>
        <w:rPr>
          <w:rFonts w:ascii="Avenir Next LT Pro" w:hAnsi="Avenir Next LT Pro" w:cs="Times New Roman"/>
          <w:b/>
          <w:sz w:val="20"/>
          <w:szCs w:val="20"/>
        </w:rPr>
      </w:pPr>
      <w:r w:rsidRPr="00B463E5">
        <w:rPr>
          <w:rFonts w:ascii="Avenir Next LT Pro" w:hAnsi="Avenir Next LT Pro" w:cs="Times New Roman"/>
          <w:b/>
          <w:sz w:val="20"/>
          <w:szCs w:val="20"/>
        </w:rPr>
        <w:t xml:space="preserve">Fixed Amount Grants: </w:t>
      </w:r>
      <w:r w:rsidRPr="00B463E5">
        <w:rPr>
          <w:rFonts w:ascii="Avenir Next LT Pro" w:hAnsi="Avenir Next LT Pro" w:cs="Times New Roman"/>
          <w:sz w:val="20"/>
          <w:szCs w:val="20"/>
        </w:rPr>
        <w:t>These grants provide a fixed amount of funding per Member Service Year (MSY) that is substantially lower than the amount required to operate the program. Organizations use their own or other resources to cover the remaining costs. Programs are not required to submit budgets or financial reports, there is no specific match requirement, and programs are not required to track and maintain documentation of match. However, AmeriCorps</w:t>
      </w:r>
      <w:r w:rsidRPr="00B463E5" w:rsidDel="00C101C4">
        <w:rPr>
          <w:rFonts w:ascii="Avenir Next LT Pro" w:hAnsi="Avenir Next LT Pro" w:cs="Times New Roman"/>
          <w:sz w:val="20"/>
          <w:szCs w:val="20"/>
        </w:rPr>
        <w:t xml:space="preserve"> </w:t>
      </w:r>
      <w:r w:rsidRPr="00B463E5">
        <w:rPr>
          <w:rFonts w:ascii="Avenir Next LT Pro" w:hAnsi="Avenir Next LT Pro" w:cs="Times New Roman"/>
          <w:sz w:val="20"/>
          <w:szCs w:val="20"/>
        </w:rPr>
        <w:t xml:space="preserve">provides only a portion of the cost of running the program and organizations must raise the additional resources needed to run the program. Programs can access the funds, provided they recruit and retain the members supported under the grant based on the MSY level awarded. Professional Corps programs applying for operational funding through a Fixed Amount </w:t>
      </w:r>
      <w:r>
        <w:rPr>
          <w:rFonts w:ascii="Avenir Next LT Pro" w:hAnsi="Avenir Next LT Pro" w:cs="Times New Roman"/>
          <w:sz w:val="20"/>
          <w:szCs w:val="20"/>
        </w:rPr>
        <w:t>g</w:t>
      </w:r>
      <w:r w:rsidRPr="00AA10B5">
        <w:rPr>
          <w:rFonts w:ascii="Avenir Next LT Pro" w:hAnsi="Avenir Next LT Pro" w:cs="Times New Roman"/>
          <w:sz w:val="20"/>
          <w:szCs w:val="20"/>
        </w:rPr>
        <w:t xml:space="preserve">rant must submit a budget in support of their request for operational funds.  </w:t>
      </w:r>
    </w:p>
    <w:p w14:paraId="7352AD40" w14:textId="77777777" w:rsidR="001620FB" w:rsidRPr="00AA10B5" w:rsidRDefault="001620FB" w:rsidP="001620FB">
      <w:pPr>
        <w:pStyle w:val="ListParagraph"/>
        <w:numPr>
          <w:ilvl w:val="0"/>
          <w:numId w:val="1"/>
        </w:numPr>
        <w:spacing w:after="100" w:afterAutospacing="1" w:line="240" w:lineRule="auto"/>
        <w:rPr>
          <w:rFonts w:ascii="Avenir Next LT Pro" w:hAnsi="Avenir Next LT Pro" w:cs="Times New Roman"/>
          <w:sz w:val="20"/>
          <w:szCs w:val="20"/>
        </w:rPr>
      </w:pPr>
      <w:r w:rsidRPr="00AA10B5">
        <w:rPr>
          <w:rFonts w:ascii="Avenir Next LT Pro" w:hAnsi="Avenir Next LT Pro" w:cs="Times New Roman"/>
          <w:b/>
          <w:sz w:val="20"/>
          <w:szCs w:val="20"/>
        </w:rPr>
        <w:t xml:space="preserve">Full-cost Fixed </w:t>
      </w:r>
      <w:r>
        <w:rPr>
          <w:rFonts w:ascii="Avenir Next LT Pro" w:hAnsi="Avenir Next LT Pro" w:cs="Times New Roman"/>
          <w:b/>
          <w:sz w:val="20"/>
          <w:szCs w:val="20"/>
        </w:rPr>
        <w:t>A</w:t>
      </w:r>
      <w:r w:rsidRPr="00AA10B5">
        <w:rPr>
          <w:rFonts w:ascii="Avenir Next LT Pro" w:hAnsi="Avenir Next LT Pro" w:cs="Times New Roman"/>
          <w:b/>
          <w:sz w:val="20"/>
          <w:szCs w:val="20"/>
        </w:rPr>
        <w:t>mount grants:</w:t>
      </w:r>
      <w:r w:rsidRPr="00AA10B5">
        <w:rPr>
          <w:rFonts w:ascii="Avenir Next LT Pro" w:hAnsi="Avenir Next LT Pro" w:cs="Times New Roman"/>
          <w:sz w:val="20"/>
          <w:szCs w:val="20"/>
        </w:rPr>
        <w:t xml:space="preserve"> Fixed </w:t>
      </w:r>
      <w:r>
        <w:rPr>
          <w:rFonts w:ascii="Avenir Next LT Pro" w:hAnsi="Avenir Next LT Pro" w:cs="Times New Roman"/>
          <w:sz w:val="20"/>
          <w:szCs w:val="20"/>
        </w:rPr>
        <w:t>A</w:t>
      </w:r>
      <w:r w:rsidRPr="00AA10B5">
        <w:rPr>
          <w:rFonts w:ascii="Avenir Next LT Pro" w:hAnsi="Avenir Next LT Pro" w:cs="Times New Roman"/>
          <w:sz w:val="20"/>
          <w:szCs w:val="20"/>
        </w:rPr>
        <w:t xml:space="preserve">mount grants are available for programs that enroll all types of member slots </w:t>
      </w:r>
      <w:r w:rsidRPr="00AA10B5">
        <w:rPr>
          <w:rFonts w:ascii="Avenir Next LT Pro" w:hAnsi="Avenir Next LT Pro" w:cs="Times New Roman"/>
          <w:sz w:val="20"/>
          <w:szCs w:val="20"/>
          <w:u w:val="single"/>
        </w:rPr>
        <w:t>and use their own resources to cover all other costs</w:t>
      </w:r>
      <w:r w:rsidRPr="00AA10B5">
        <w:rPr>
          <w:rFonts w:ascii="Avenir Next LT Pro" w:hAnsi="Avenir Next LT Pro" w:cs="Times New Roman"/>
          <w:sz w:val="20"/>
          <w:szCs w:val="20"/>
        </w:rPr>
        <w:t>. Professional Corps may only have full-time members. Programs can access funds under the grant based on enrolling and retaining the full complement of members supported under the grant.</w:t>
      </w:r>
    </w:p>
    <w:p w14:paraId="45CD7685" w14:textId="77777777" w:rsidR="001620FB" w:rsidRPr="00AA10B5" w:rsidRDefault="001620FB" w:rsidP="001620FB">
      <w:pPr>
        <w:pStyle w:val="ListParagraph"/>
        <w:spacing w:after="100" w:afterAutospacing="1" w:line="240" w:lineRule="auto"/>
        <w:rPr>
          <w:rFonts w:ascii="Avenir Next LT Pro" w:hAnsi="Avenir Next LT Pro" w:cs="Times New Roman"/>
          <w:sz w:val="20"/>
          <w:szCs w:val="20"/>
        </w:rPr>
      </w:pPr>
    </w:p>
    <w:p w14:paraId="7648B956" w14:textId="77777777" w:rsidR="001620FB" w:rsidRPr="00B463E5" w:rsidRDefault="001620FB" w:rsidP="001620FB">
      <w:pPr>
        <w:pStyle w:val="ListParagraph"/>
        <w:numPr>
          <w:ilvl w:val="0"/>
          <w:numId w:val="1"/>
        </w:numPr>
        <w:spacing w:after="100" w:afterAutospacing="1" w:line="240" w:lineRule="auto"/>
        <w:rPr>
          <w:rFonts w:ascii="Avenir Next LT Pro" w:hAnsi="Avenir Next LT Pro" w:cs="Times New Roman"/>
          <w:sz w:val="20"/>
          <w:szCs w:val="20"/>
        </w:rPr>
      </w:pPr>
      <w:r w:rsidRPr="00AA10B5">
        <w:rPr>
          <w:rFonts w:ascii="Avenir Next LT Pro" w:hAnsi="Avenir Next LT Pro" w:cs="Times New Roman"/>
          <w:b/>
          <w:sz w:val="20"/>
          <w:szCs w:val="20"/>
        </w:rPr>
        <w:t>Education Award Grants (EAP)</w:t>
      </w:r>
      <w:r w:rsidRPr="00AA10B5">
        <w:rPr>
          <w:rFonts w:ascii="Avenir Next LT Pro" w:hAnsi="Avenir Next LT Pro" w:cs="Times New Roman"/>
          <w:sz w:val="20"/>
          <w:szCs w:val="20"/>
        </w:rPr>
        <w:t xml:space="preserve"> </w:t>
      </w:r>
      <w:r w:rsidRPr="00AA10B5">
        <w:rPr>
          <w:rFonts w:ascii="Avenir Next LT Pro" w:hAnsi="Avenir Next LT Pro" w:cs="Times New Roman"/>
          <w:b/>
          <w:sz w:val="20"/>
          <w:szCs w:val="20"/>
        </w:rPr>
        <w:t xml:space="preserve">Fixed </w:t>
      </w:r>
      <w:r>
        <w:rPr>
          <w:rFonts w:ascii="Avenir Next LT Pro" w:hAnsi="Avenir Next LT Pro" w:cs="Times New Roman"/>
          <w:b/>
          <w:sz w:val="20"/>
          <w:szCs w:val="20"/>
        </w:rPr>
        <w:t>A</w:t>
      </w:r>
      <w:r w:rsidRPr="00AA10B5">
        <w:rPr>
          <w:rFonts w:ascii="Avenir Next LT Pro" w:hAnsi="Avenir Next LT Pro" w:cs="Times New Roman"/>
          <w:b/>
          <w:sz w:val="20"/>
          <w:szCs w:val="20"/>
        </w:rPr>
        <w:t>mount grant</w:t>
      </w:r>
      <w:r w:rsidRPr="00AA10B5">
        <w:rPr>
          <w:rFonts w:ascii="Avenir Next LT Pro" w:hAnsi="Avenir Next LT Pro" w:cs="Times New Roman"/>
          <w:sz w:val="20"/>
          <w:szCs w:val="20"/>
        </w:rPr>
        <w:t xml:space="preserve">: Programs apply for a </w:t>
      </w:r>
      <w:proofErr w:type="gramStart"/>
      <w:r w:rsidRPr="00AA10B5">
        <w:rPr>
          <w:rFonts w:ascii="Avenir Next LT Pro" w:hAnsi="Avenir Next LT Pro" w:cs="Times New Roman"/>
          <w:sz w:val="20"/>
          <w:szCs w:val="20"/>
        </w:rPr>
        <w:t>small fixed</w:t>
      </w:r>
      <w:proofErr w:type="gramEnd"/>
      <w:r w:rsidRPr="00AA10B5">
        <w:rPr>
          <w:rFonts w:ascii="Avenir Next LT Pro" w:hAnsi="Avenir Next LT Pro" w:cs="Times New Roman"/>
          <w:sz w:val="20"/>
          <w:szCs w:val="20"/>
        </w:rPr>
        <w:t xml:space="preserve"> amount per MSY, can enroll </w:t>
      </w:r>
      <w:r w:rsidRPr="00B463E5">
        <w:rPr>
          <w:rFonts w:ascii="Avenir Next LT Pro" w:hAnsi="Avenir Next LT Pro" w:cs="Times New Roman"/>
          <w:sz w:val="20"/>
          <w:szCs w:val="20"/>
        </w:rPr>
        <w:t xml:space="preserve">all types of member slots, </w:t>
      </w:r>
      <w:r w:rsidRPr="00B463E5">
        <w:rPr>
          <w:rFonts w:ascii="Avenir Next LT Pro" w:hAnsi="Avenir Next LT Pro" w:cs="Times New Roman"/>
          <w:sz w:val="20"/>
          <w:szCs w:val="20"/>
          <w:u w:val="single"/>
        </w:rPr>
        <w:t>and use their own resources to cover all other costs</w:t>
      </w:r>
      <w:r w:rsidRPr="00B463E5">
        <w:rPr>
          <w:rFonts w:ascii="Avenir Next LT Pro" w:hAnsi="Avenir Next LT Pro" w:cs="Times New Roman"/>
          <w:sz w:val="20"/>
          <w:szCs w:val="20"/>
        </w:rPr>
        <w:t xml:space="preserve">. Programs can access funds under the grant based on enrolling the full complement of members supported under the grant. As with full-cost fixed amount grants, there are no specific match or financial reporting requirements for EAP fixed amount grants.  </w:t>
      </w:r>
    </w:p>
    <w:p w14:paraId="5EFAFD18" w14:textId="77777777" w:rsidR="001620FB" w:rsidRPr="00B463E5" w:rsidRDefault="001620FB" w:rsidP="001620FB">
      <w:pPr>
        <w:spacing w:after="100" w:afterAutospacing="1" w:line="240" w:lineRule="auto"/>
        <w:rPr>
          <w:rFonts w:ascii="Avenir Next LT Pro" w:hAnsi="Avenir Next LT Pro" w:cs="Times New Roman"/>
          <w:sz w:val="20"/>
          <w:szCs w:val="20"/>
        </w:rPr>
      </w:pPr>
      <w:r w:rsidRPr="00B463E5">
        <w:rPr>
          <w:rFonts w:ascii="Avenir Next LT Pro" w:hAnsi="Avenir Next LT Pro" w:cs="Times New Roman"/>
          <w:sz w:val="20"/>
          <w:szCs w:val="20"/>
        </w:rPr>
        <w:t xml:space="preserve">State Commissions can withhold up to 2% administrative funds from fixed price grants from single state applicants that are not competitive planning grants. </w:t>
      </w:r>
    </w:p>
    <w:p w14:paraId="5DCC6E70" w14:textId="77777777" w:rsidR="001620FB" w:rsidRPr="00B463E5" w:rsidRDefault="001620FB" w:rsidP="001620FB">
      <w:pPr>
        <w:spacing w:after="100" w:afterAutospacing="1" w:line="240" w:lineRule="auto"/>
        <w:rPr>
          <w:rFonts w:ascii="Avenir Next LT Pro" w:hAnsi="Avenir Next LT Pro" w:cs="Times New Roman"/>
          <w:bCs/>
          <w:sz w:val="20"/>
          <w:szCs w:val="20"/>
        </w:rPr>
      </w:pPr>
      <w:r w:rsidRPr="00B463E5">
        <w:rPr>
          <w:rFonts w:ascii="Avenir Next LT Pro" w:hAnsi="Avenir Next LT Pro" w:cs="Times New Roman"/>
          <w:b/>
          <w:sz w:val="20"/>
          <w:szCs w:val="20"/>
        </w:rPr>
        <w:t>Match Replacement</w:t>
      </w:r>
      <w:r>
        <w:rPr>
          <w:rFonts w:ascii="Avenir Next LT Pro" w:hAnsi="Avenir Next LT Pro" w:cs="Times New Roman"/>
          <w:b/>
          <w:sz w:val="20"/>
          <w:szCs w:val="20"/>
        </w:rPr>
        <w:t xml:space="preserve"> Funds</w:t>
      </w:r>
      <w:r w:rsidRPr="00B463E5">
        <w:rPr>
          <w:rFonts w:ascii="Avenir Next LT Pro" w:hAnsi="Avenir Next LT Pro" w:cs="Times New Roman"/>
          <w:b/>
          <w:sz w:val="20"/>
          <w:szCs w:val="20"/>
        </w:rPr>
        <w:t xml:space="preserve">: </w:t>
      </w:r>
      <w:r>
        <w:rPr>
          <w:rFonts w:ascii="Avenir Next LT Pro" w:hAnsi="Avenir Next LT Pro" w:cs="Times New Roman"/>
          <w:bCs/>
          <w:sz w:val="20"/>
          <w:szCs w:val="20"/>
        </w:rPr>
        <w:t>are</w:t>
      </w:r>
      <w:r w:rsidRPr="00CE4288">
        <w:rPr>
          <w:rFonts w:ascii="Avenir Next LT Pro" w:hAnsi="Avenir Next LT Pro" w:cs="Times New Roman"/>
          <w:bCs/>
          <w:sz w:val="20"/>
          <w:szCs w:val="20"/>
        </w:rPr>
        <w:t xml:space="preserve"> available for Native Nation applicants and </w:t>
      </w:r>
      <w:r>
        <w:rPr>
          <w:rFonts w:ascii="Avenir Next LT Pro" w:hAnsi="Avenir Next LT Pro" w:cs="Times New Roman"/>
          <w:bCs/>
          <w:sz w:val="20"/>
          <w:szCs w:val="20"/>
        </w:rPr>
        <w:t>are</w:t>
      </w:r>
      <w:r w:rsidRPr="00B463E5">
        <w:rPr>
          <w:rFonts w:ascii="Avenir Next LT Pro" w:hAnsi="Avenir Next LT Pro" w:cs="Times New Roman"/>
          <w:bCs/>
          <w:sz w:val="20"/>
          <w:szCs w:val="20"/>
        </w:rPr>
        <w:t xml:space="preserve"> additional agency funds to meet the match requirements. For operating grants, applicants can request up to 85% of total member living allowance as match replacement and 100% of required match for non-member living allowances as match replacement. For Native Nation planning grants, applicants can request 100% of their required match as match replacement. </w:t>
      </w:r>
    </w:p>
    <w:p w14:paraId="06B5AE09" w14:textId="77777777" w:rsidR="001620FB" w:rsidRPr="00B463E5" w:rsidRDefault="001620FB" w:rsidP="001620FB">
      <w:pPr>
        <w:tabs>
          <w:tab w:val="center" w:pos="720"/>
        </w:tabs>
        <w:spacing w:line="240" w:lineRule="auto"/>
        <w:rPr>
          <w:rFonts w:ascii="Avenir Next LT Pro" w:hAnsi="Avenir Next LT Pro"/>
          <w:color w:val="FF0000"/>
          <w:sz w:val="20"/>
          <w:szCs w:val="20"/>
        </w:rPr>
      </w:pPr>
      <w:r w:rsidRPr="00B463E5">
        <w:rPr>
          <w:rFonts w:ascii="Avenir Next LT Pro" w:hAnsi="Avenir Next LT Pro" w:cs="Times New Roman"/>
          <w:b/>
          <w:sz w:val="20"/>
          <w:szCs w:val="20"/>
        </w:rPr>
        <w:t xml:space="preserve">Match Waiver: </w:t>
      </w:r>
      <w:r w:rsidRPr="00B463E5">
        <w:rPr>
          <w:rFonts w:ascii="Avenir Next LT Pro" w:hAnsi="Avenir Next LT Pro" w:cs="Times New Roman"/>
          <w:bCs/>
          <w:sz w:val="20"/>
          <w:szCs w:val="20"/>
        </w:rPr>
        <w:t xml:space="preserve">can be requested to decrease the required match amount. </w:t>
      </w:r>
      <w:r w:rsidRPr="00B463E5">
        <w:rPr>
          <w:rFonts w:ascii="Avenir Next LT Pro" w:hAnsi="Avenir Next LT Pro"/>
          <w:sz w:val="20"/>
          <w:szCs w:val="20"/>
        </w:rPr>
        <w:t>Please see the Match Waiver information for AmeriCorps State and National Grantees located on the AmeriCorps website’s</w:t>
      </w:r>
      <w:r w:rsidRPr="00B463E5">
        <w:rPr>
          <w:rFonts w:ascii="Avenir Next LT Pro" w:hAnsi="Avenir Next LT Pro"/>
          <w:color w:val="FF0000"/>
          <w:sz w:val="20"/>
          <w:szCs w:val="20"/>
        </w:rPr>
        <w:t xml:space="preserve"> </w:t>
      </w:r>
      <w:hyperlink r:id="rId17" w:history="1">
        <w:r w:rsidRPr="00B463E5">
          <w:rPr>
            <w:rStyle w:val="Hyperlink"/>
            <w:rFonts w:ascii="Avenir Next LT Pro" w:hAnsi="Avenir Next LT Pro"/>
          </w:rPr>
          <w:t>Manage Your Grant</w:t>
        </w:r>
      </w:hyperlink>
      <w:r w:rsidRPr="00B463E5">
        <w:rPr>
          <w:rFonts w:ascii="Avenir Next LT Pro" w:hAnsi="Avenir Next LT Pro"/>
          <w:color w:val="FF0000"/>
          <w:sz w:val="20"/>
          <w:szCs w:val="20"/>
        </w:rPr>
        <w:t xml:space="preserve"> </w:t>
      </w:r>
      <w:r w:rsidRPr="00B463E5">
        <w:rPr>
          <w:rFonts w:ascii="Avenir Next LT Pro" w:hAnsi="Avenir Next LT Pro"/>
          <w:sz w:val="20"/>
          <w:szCs w:val="20"/>
        </w:rPr>
        <w:t>webpage.</w:t>
      </w:r>
    </w:p>
    <w:p w14:paraId="02E23F9A" w14:textId="77777777" w:rsidR="001620FB" w:rsidRPr="00B463E5" w:rsidRDefault="001620FB" w:rsidP="001620FB">
      <w:pPr>
        <w:spacing w:after="100" w:afterAutospacing="1" w:line="240" w:lineRule="auto"/>
        <w:rPr>
          <w:rFonts w:ascii="Avenir Next LT Pro" w:hAnsi="Avenir Next LT Pro" w:cs="Times New Roman"/>
          <w:sz w:val="20"/>
          <w:szCs w:val="20"/>
        </w:rPr>
      </w:pPr>
      <w:r w:rsidRPr="00B463E5">
        <w:rPr>
          <w:rFonts w:ascii="Avenir Next LT Pro" w:hAnsi="Avenir Next LT Pro" w:cs="Times New Roman"/>
          <w:b/>
          <w:sz w:val="20"/>
          <w:szCs w:val="20"/>
        </w:rPr>
        <w:t>Member Service Location:</w:t>
      </w:r>
      <w:r w:rsidRPr="00B463E5">
        <w:rPr>
          <w:rFonts w:ascii="Avenir Next LT Pro" w:hAnsi="Avenir Next LT Pro" w:cs="Times New Roman"/>
          <w:sz w:val="20"/>
          <w:szCs w:val="20"/>
        </w:rPr>
        <w:t xml:space="preserve"> A member service location is the site at which an AmeriCorps member is placed to provide their service to the community.</w:t>
      </w:r>
    </w:p>
    <w:p w14:paraId="3CAEB07E" w14:textId="77777777" w:rsidR="001620FB" w:rsidRPr="00B463E5" w:rsidRDefault="001620FB" w:rsidP="001620FB">
      <w:pPr>
        <w:spacing w:after="100" w:afterAutospacing="1" w:line="240" w:lineRule="auto"/>
        <w:rPr>
          <w:rFonts w:ascii="Avenir Next LT Pro" w:hAnsi="Avenir Next LT Pro" w:cs="Times New Roman"/>
          <w:b/>
          <w:sz w:val="20"/>
          <w:szCs w:val="20"/>
        </w:rPr>
      </w:pPr>
      <w:r w:rsidRPr="00B463E5">
        <w:rPr>
          <w:rFonts w:ascii="Avenir Next LT Pro" w:hAnsi="Avenir Next LT Pro" w:cs="Times New Roman"/>
          <w:b/>
          <w:sz w:val="20"/>
          <w:szCs w:val="20"/>
        </w:rPr>
        <w:lastRenderedPageBreak/>
        <w:t xml:space="preserve">Member Service Year (MSY): </w:t>
      </w:r>
      <w:r w:rsidRPr="00B463E5">
        <w:rPr>
          <w:rFonts w:ascii="Avenir Next LT Pro" w:hAnsi="Avenir Next LT Pro" w:cs="Times New Roman"/>
          <w:sz w:val="20"/>
          <w:szCs w:val="20"/>
        </w:rPr>
        <w:t xml:space="preserve">One Member Service Year (MSY) is equivalent to a full-time AmeriCorps position (at least 1,700 service hours.) Applicants are not required to apply for a minimum number of MSYs. </w:t>
      </w:r>
    </w:p>
    <w:p w14:paraId="14B59870" w14:textId="77777777" w:rsidR="001620FB" w:rsidRPr="00B463E5" w:rsidRDefault="001620FB" w:rsidP="001620FB">
      <w:pPr>
        <w:spacing w:after="100" w:afterAutospacing="1" w:line="240" w:lineRule="auto"/>
        <w:rPr>
          <w:rFonts w:ascii="Avenir Next LT Pro" w:hAnsi="Avenir Next LT Pro" w:cs="Times New Roman"/>
          <w:i/>
          <w:sz w:val="20"/>
          <w:szCs w:val="20"/>
        </w:rPr>
      </w:pPr>
      <w:r w:rsidRPr="00B463E5">
        <w:rPr>
          <w:rFonts w:ascii="Avenir Next LT Pro" w:hAnsi="Avenir Next LT Pro" w:cs="Times New Roman"/>
          <w:b/>
          <w:sz w:val="20"/>
          <w:szCs w:val="20"/>
        </w:rPr>
        <w:t>National Direct Applicants</w:t>
      </w:r>
    </w:p>
    <w:p w14:paraId="15A5AFD2" w14:textId="77777777" w:rsidR="001620FB" w:rsidRPr="00B463E5" w:rsidRDefault="001620FB" w:rsidP="001620FB">
      <w:pPr>
        <w:spacing w:after="100" w:afterAutospacing="1" w:line="240" w:lineRule="auto"/>
        <w:rPr>
          <w:rFonts w:ascii="Avenir Next LT Pro" w:hAnsi="Avenir Next LT Pro" w:cs="Times New Roman"/>
          <w:sz w:val="20"/>
          <w:szCs w:val="20"/>
        </w:rPr>
      </w:pPr>
      <w:r w:rsidRPr="00B463E5">
        <w:rPr>
          <w:rFonts w:ascii="Avenir Next LT Pro" w:hAnsi="Avenir Next LT Pro" w:cs="Times New Roman"/>
          <w:i/>
          <w:sz w:val="20"/>
          <w:szCs w:val="20"/>
        </w:rPr>
        <w:t>Multi-state</w:t>
      </w:r>
      <w:r w:rsidRPr="00B463E5">
        <w:rPr>
          <w:rFonts w:ascii="Avenir Next LT Pro" w:hAnsi="Avenir Next LT Pro" w:cs="Times New Roman"/>
          <w:sz w:val="20"/>
          <w:szCs w:val="20"/>
        </w:rPr>
        <w:t xml:space="preserve">: Organizations that propose to operate AmeriCorps programs in more than one state or territory apply directly to AmeriCorps. </w:t>
      </w:r>
    </w:p>
    <w:p w14:paraId="1056C86F" w14:textId="77777777" w:rsidR="001620FB" w:rsidRPr="00B463E5" w:rsidRDefault="001620FB" w:rsidP="001620FB">
      <w:pPr>
        <w:spacing w:after="100" w:afterAutospacing="1" w:line="240" w:lineRule="auto"/>
        <w:rPr>
          <w:rFonts w:ascii="Avenir Next LT Pro" w:hAnsi="Avenir Next LT Pro" w:cs="Times New Roman"/>
          <w:sz w:val="20"/>
          <w:szCs w:val="20"/>
        </w:rPr>
      </w:pPr>
      <w:proofErr w:type="gramStart"/>
      <w:r w:rsidRPr="00B463E5">
        <w:rPr>
          <w:rFonts w:ascii="Avenir Next LT Pro" w:hAnsi="Avenir Next LT Pro" w:cs="Times New Roman"/>
          <w:i/>
          <w:sz w:val="20"/>
          <w:szCs w:val="20"/>
        </w:rPr>
        <w:t>Federally-recognized</w:t>
      </w:r>
      <w:proofErr w:type="gramEnd"/>
      <w:r w:rsidRPr="00B463E5">
        <w:rPr>
          <w:rFonts w:ascii="Avenir Next LT Pro" w:hAnsi="Avenir Next LT Pro" w:cs="Times New Roman"/>
          <w:i/>
          <w:sz w:val="20"/>
          <w:szCs w:val="20"/>
        </w:rPr>
        <w:t xml:space="preserve"> Indian Tribes: </w:t>
      </w:r>
      <w:r w:rsidRPr="00B463E5">
        <w:rPr>
          <w:rFonts w:ascii="Avenir Next LT Pro" w:hAnsi="Avenir Next LT Pro" w:cs="Times New Roman"/>
          <w:sz w:val="20"/>
          <w:szCs w:val="20"/>
        </w:rPr>
        <w:t>Applicants that are Native Nations apply directly to AmeriCorps</w:t>
      </w:r>
      <w:r w:rsidRPr="00B463E5" w:rsidDel="002A0F9D">
        <w:rPr>
          <w:rFonts w:ascii="Avenir Next LT Pro" w:hAnsi="Avenir Next LT Pro" w:cs="Times New Roman"/>
          <w:sz w:val="20"/>
          <w:szCs w:val="20"/>
        </w:rPr>
        <w:t xml:space="preserve"> </w:t>
      </w:r>
      <w:r w:rsidRPr="00B463E5">
        <w:rPr>
          <w:rFonts w:ascii="Avenir Next LT Pro" w:hAnsi="Avenir Next LT Pro" w:cs="Times New Roman"/>
          <w:sz w:val="20"/>
          <w:szCs w:val="20"/>
        </w:rPr>
        <w:t>(see the Eligible</w:t>
      </w:r>
      <w:r w:rsidRPr="00B463E5">
        <w:rPr>
          <w:rFonts w:ascii="Avenir Next LT Pro" w:hAnsi="Avenir Next LT Pro" w:cs="Times New Roman"/>
          <w:i/>
          <w:sz w:val="20"/>
          <w:szCs w:val="20"/>
        </w:rPr>
        <w:t xml:space="preserve"> </w:t>
      </w:r>
      <w:r w:rsidRPr="00CE4288">
        <w:rPr>
          <w:rFonts w:ascii="Avenir Next LT Pro" w:hAnsi="Avenir Next LT Pro" w:cs="Times New Roman"/>
          <w:iCs/>
          <w:sz w:val="20"/>
          <w:szCs w:val="20"/>
        </w:rPr>
        <w:t>Applicants</w:t>
      </w:r>
      <w:r w:rsidRPr="00B463E5">
        <w:rPr>
          <w:rFonts w:ascii="Avenir Next LT Pro" w:hAnsi="Avenir Next LT Pro" w:cs="Times New Roman"/>
          <w:i/>
          <w:sz w:val="20"/>
          <w:szCs w:val="20"/>
        </w:rPr>
        <w:t xml:space="preserve"> </w:t>
      </w:r>
      <w:r w:rsidRPr="00B463E5">
        <w:rPr>
          <w:rFonts w:ascii="Avenir Next LT Pro" w:hAnsi="Avenir Next LT Pro" w:cs="Times New Roman"/>
          <w:sz w:val="20"/>
          <w:szCs w:val="20"/>
        </w:rPr>
        <w:t xml:space="preserve">section in the </w:t>
      </w:r>
      <w:r w:rsidRPr="00B463E5">
        <w:rPr>
          <w:rFonts w:ascii="Avenir Next LT Pro" w:hAnsi="Avenir Next LT Pro" w:cs="Times New Roman"/>
          <w:i/>
          <w:sz w:val="20"/>
          <w:szCs w:val="20"/>
        </w:rPr>
        <w:t>Notice.</w:t>
      </w:r>
      <w:r w:rsidRPr="00B463E5">
        <w:rPr>
          <w:rFonts w:ascii="Avenir Next LT Pro" w:hAnsi="Avenir Next LT Pro" w:cs="Times New Roman"/>
          <w:sz w:val="20"/>
          <w:szCs w:val="20"/>
        </w:rPr>
        <w:t>)</w:t>
      </w:r>
    </w:p>
    <w:p w14:paraId="6C540631" w14:textId="77777777" w:rsidR="001620FB" w:rsidRPr="00B463E5" w:rsidRDefault="001620FB" w:rsidP="001620FB">
      <w:pPr>
        <w:spacing w:after="100" w:afterAutospacing="1" w:line="240" w:lineRule="auto"/>
        <w:rPr>
          <w:rFonts w:ascii="Avenir Next LT Pro" w:hAnsi="Avenir Next LT Pro" w:cs="Times New Roman"/>
          <w:sz w:val="20"/>
          <w:szCs w:val="20"/>
        </w:rPr>
      </w:pPr>
      <w:r w:rsidRPr="00B463E5">
        <w:rPr>
          <w:rFonts w:ascii="Avenir Next LT Pro" w:hAnsi="Avenir Next LT Pro" w:cs="Times New Roman"/>
          <w:i/>
          <w:sz w:val="20"/>
          <w:szCs w:val="20"/>
        </w:rPr>
        <w:t>State and Territories without Commissions:</w:t>
      </w:r>
      <w:r w:rsidRPr="00B463E5">
        <w:rPr>
          <w:rFonts w:ascii="Avenir Next LT Pro" w:hAnsi="Avenir Next LT Pro" w:cs="Times New Roman"/>
          <w:sz w:val="20"/>
          <w:szCs w:val="20"/>
        </w:rPr>
        <w:t xml:space="preserve"> Applicants in South Dakota, American Samoa, the Commonwealth of the Northern Mariana Islands, and the U.S. Virgin Islands apply directly to AmeriCorps</w:t>
      </w:r>
      <w:r w:rsidRPr="00B463E5" w:rsidDel="002A0F9D">
        <w:rPr>
          <w:rFonts w:ascii="Avenir Next LT Pro" w:hAnsi="Avenir Next LT Pro" w:cs="Times New Roman"/>
          <w:sz w:val="20"/>
          <w:szCs w:val="20"/>
        </w:rPr>
        <w:t xml:space="preserve"> </w:t>
      </w:r>
      <w:r w:rsidRPr="00B463E5">
        <w:rPr>
          <w:rFonts w:ascii="Avenir Next LT Pro" w:hAnsi="Avenir Next LT Pro" w:cs="Times New Roman"/>
          <w:sz w:val="20"/>
          <w:szCs w:val="20"/>
        </w:rPr>
        <w:t xml:space="preserve">because this State and Territories have not established a State Commission. </w:t>
      </w:r>
    </w:p>
    <w:p w14:paraId="6E7E64A8" w14:textId="77777777" w:rsidR="001620FB" w:rsidRPr="00490CFF" w:rsidRDefault="001620FB" w:rsidP="001620FB">
      <w:pPr>
        <w:spacing w:after="100" w:afterAutospacing="1" w:line="240" w:lineRule="auto"/>
        <w:rPr>
          <w:rFonts w:ascii="Avenir Next LT Pro" w:hAnsi="Avenir Next LT Pro" w:cs="Times New Roman"/>
          <w:sz w:val="20"/>
          <w:szCs w:val="20"/>
        </w:rPr>
      </w:pPr>
      <w:r w:rsidRPr="00B463E5">
        <w:rPr>
          <w:rFonts w:ascii="Avenir Next LT Pro" w:hAnsi="Avenir Next LT Pro" w:cs="Times New Roman"/>
          <w:b/>
          <w:bCs/>
          <w:sz w:val="20"/>
          <w:szCs w:val="20"/>
        </w:rPr>
        <w:t>Note</w:t>
      </w:r>
      <w:r w:rsidRPr="00B463E5">
        <w:rPr>
          <w:rFonts w:ascii="Avenir Next LT Pro" w:hAnsi="Avenir Next LT Pro" w:cs="Times New Roman"/>
          <w:sz w:val="20"/>
          <w:szCs w:val="20"/>
        </w:rPr>
        <w:t xml:space="preserve">: All applicants must select the correct NOFA in </w:t>
      </w:r>
      <w:proofErr w:type="spellStart"/>
      <w:r w:rsidRPr="00B463E5">
        <w:rPr>
          <w:rFonts w:ascii="Avenir Next LT Pro" w:hAnsi="Avenir Next LT Pro" w:cs="Times New Roman"/>
          <w:sz w:val="20"/>
          <w:szCs w:val="20"/>
        </w:rPr>
        <w:t>eGrants</w:t>
      </w:r>
      <w:proofErr w:type="spellEnd"/>
      <w:r w:rsidRPr="00B463E5">
        <w:rPr>
          <w:rFonts w:ascii="Avenir Next LT Pro" w:hAnsi="Avenir Next LT Pro" w:cs="Times New Roman"/>
          <w:sz w:val="20"/>
          <w:szCs w:val="20"/>
        </w:rPr>
        <w:t xml:space="preserve"> that corresponds to their national direct applicant status as listed above.</w:t>
      </w:r>
    </w:p>
    <w:p w14:paraId="01E87FBD" w14:textId="77777777" w:rsidR="001620FB" w:rsidRPr="003E4555" w:rsidRDefault="001620FB" w:rsidP="001620FB">
      <w:pPr>
        <w:spacing w:after="100" w:afterAutospacing="1" w:line="240" w:lineRule="auto"/>
        <w:rPr>
          <w:rFonts w:ascii="Avenir Next LT Pro" w:hAnsi="Avenir Next LT Pro" w:cs="Times New Roman"/>
          <w:sz w:val="20"/>
          <w:szCs w:val="20"/>
        </w:rPr>
      </w:pPr>
      <w:r w:rsidRPr="00490CFF">
        <w:rPr>
          <w:rFonts w:ascii="Avenir Next LT Pro" w:hAnsi="Avenir Next LT Pro" w:cs="Times New Roman"/>
          <w:b/>
          <w:sz w:val="20"/>
          <w:szCs w:val="20"/>
        </w:rPr>
        <w:t>Operating Site:</w:t>
      </w:r>
      <w:r w:rsidRPr="00490CFF">
        <w:rPr>
          <w:rFonts w:ascii="Avenir Next LT Pro" w:hAnsi="Avenir Next LT Pro" w:cs="Times New Roman"/>
          <w:sz w:val="20"/>
          <w:szCs w:val="20"/>
        </w:rPr>
        <w:t xml:space="preserve"> An operating site is the organization that manages the AmeriCorps program on behalf of the multi-state recipient of the grant from AmeriCorps. A multi-state grantee must have an operating site in each state in which it has AmeriCorps members. AmeriCorps members may be placed at the operating site, or an operating site may place AmeriCorps members at multiple member service locations. </w:t>
      </w:r>
    </w:p>
    <w:p w14:paraId="4F792F21" w14:textId="77777777" w:rsidR="001620FB" w:rsidRPr="003E4555" w:rsidRDefault="001620FB" w:rsidP="001620FB">
      <w:pPr>
        <w:spacing w:after="100" w:afterAutospacing="1" w:line="240" w:lineRule="auto"/>
        <w:rPr>
          <w:rFonts w:ascii="Avenir Next LT Pro" w:hAnsi="Avenir Next LT Pro" w:cs="Times New Roman"/>
          <w:sz w:val="20"/>
          <w:szCs w:val="20"/>
        </w:rPr>
      </w:pPr>
      <w:r w:rsidRPr="003E4555">
        <w:rPr>
          <w:rFonts w:ascii="Avenir Next LT Pro" w:hAnsi="Avenir Next LT Pro" w:cs="Times New Roman"/>
          <w:sz w:val="20"/>
          <w:szCs w:val="20"/>
        </w:rPr>
        <w:t>AmeriCorps</w:t>
      </w:r>
      <w:r w:rsidRPr="003E4555" w:rsidDel="002A0F9D">
        <w:rPr>
          <w:rFonts w:ascii="Avenir Next LT Pro" w:hAnsi="Avenir Next LT Pro" w:cs="Times New Roman"/>
          <w:sz w:val="20"/>
          <w:szCs w:val="20"/>
        </w:rPr>
        <w:t xml:space="preserve"> </w:t>
      </w:r>
      <w:r w:rsidRPr="003E4555">
        <w:rPr>
          <w:rFonts w:ascii="Avenir Next LT Pro" w:hAnsi="Avenir Next LT Pro" w:cs="Times New Roman"/>
          <w:sz w:val="20"/>
          <w:szCs w:val="20"/>
        </w:rPr>
        <w:t>anticipates that applicants have a carefully considered plan for their project implementation and have identified operating sites based on demonstrated community needs. AmeriCorps</w:t>
      </w:r>
      <w:r w:rsidRPr="003E4555" w:rsidDel="002A0F9D">
        <w:rPr>
          <w:rFonts w:ascii="Avenir Next LT Pro" w:hAnsi="Avenir Next LT Pro" w:cs="Times New Roman"/>
          <w:sz w:val="20"/>
          <w:szCs w:val="20"/>
        </w:rPr>
        <w:t xml:space="preserve"> </w:t>
      </w:r>
      <w:r w:rsidRPr="003E4555">
        <w:rPr>
          <w:rFonts w:ascii="Avenir Next LT Pro" w:hAnsi="Avenir Next LT Pro" w:cs="Times New Roman"/>
          <w:sz w:val="20"/>
          <w:szCs w:val="20"/>
        </w:rPr>
        <w:t>expects the sites proposed at the time of application to align with those involved in project implementation. However, if necessary, applicants can modify their list of operating sites during the clarification process or through an amendment to the application, if funded.</w:t>
      </w:r>
    </w:p>
    <w:p w14:paraId="7711EB0A" w14:textId="77777777" w:rsidR="001620FB" w:rsidRPr="00CE4288" w:rsidRDefault="001620FB" w:rsidP="001620FB">
      <w:pPr>
        <w:spacing w:after="100" w:afterAutospacing="1" w:line="240" w:lineRule="auto"/>
        <w:rPr>
          <w:rFonts w:ascii="Avenir Next LT Pro" w:hAnsi="Avenir Next LT Pro" w:cs="Times New Roman"/>
          <w:sz w:val="20"/>
          <w:szCs w:val="20"/>
        </w:rPr>
      </w:pPr>
      <w:r w:rsidRPr="003E4555">
        <w:rPr>
          <w:rFonts w:ascii="Avenir Next LT Pro" w:hAnsi="Avenir Next LT Pro" w:cs="Times New Roman"/>
          <w:b/>
          <w:sz w:val="20"/>
          <w:szCs w:val="20"/>
        </w:rPr>
        <w:t xml:space="preserve">Other Revenue: </w:t>
      </w:r>
      <w:r>
        <w:rPr>
          <w:rFonts w:ascii="Avenir Next LT Pro" w:hAnsi="Avenir Next LT Pro" w:cs="Times New Roman"/>
          <w:sz w:val="20"/>
          <w:szCs w:val="20"/>
        </w:rPr>
        <w:t>f</w:t>
      </w:r>
      <w:r w:rsidRPr="00CE4288">
        <w:rPr>
          <w:rFonts w:ascii="Avenir Next LT Pro" w:hAnsi="Avenir Next LT Pro" w:cs="Times New Roman"/>
          <w:sz w:val="20"/>
          <w:szCs w:val="20"/>
        </w:rPr>
        <w:t>unds necessary to operate an AmeriCorps program that are not AmeriCorps</w:t>
      </w:r>
      <w:r w:rsidRPr="00CE4288" w:rsidDel="002A0F9D">
        <w:rPr>
          <w:rFonts w:ascii="Avenir Next LT Pro" w:hAnsi="Avenir Next LT Pro" w:cs="Times New Roman"/>
          <w:sz w:val="20"/>
          <w:szCs w:val="20"/>
        </w:rPr>
        <w:t xml:space="preserve"> </w:t>
      </w:r>
      <w:r w:rsidRPr="00CE4288">
        <w:rPr>
          <w:rFonts w:ascii="Avenir Next LT Pro" w:hAnsi="Avenir Next LT Pro" w:cs="Times New Roman"/>
          <w:sz w:val="20"/>
          <w:szCs w:val="20"/>
        </w:rPr>
        <w:t>funds or grantee share (match) identified in the budget.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AmeriCorps</w:t>
      </w:r>
      <w:r w:rsidRPr="00CE4288" w:rsidDel="002A0F9D">
        <w:rPr>
          <w:rFonts w:ascii="Avenir Next LT Pro" w:hAnsi="Avenir Next LT Pro" w:cs="Times New Roman"/>
          <w:sz w:val="20"/>
          <w:szCs w:val="20"/>
        </w:rPr>
        <w:t xml:space="preserve"> </w:t>
      </w:r>
      <w:r w:rsidRPr="00CE4288">
        <w:rPr>
          <w:rFonts w:ascii="Avenir Next LT Pro" w:hAnsi="Avenir Next LT Pro" w:cs="Times New Roman"/>
          <w:sz w:val="20"/>
          <w:szCs w:val="20"/>
        </w:rPr>
        <w:t>or grantee share amounts in the budget. Fixed amount grantees should enter all non-AmeriCorps</w:t>
      </w:r>
      <w:r w:rsidRPr="00CE4288" w:rsidDel="002A0F9D">
        <w:rPr>
          <w:rFonts w:ascii="Avenir Next LT Pro" w:hAnsi="Avenir Next LT Pro" w:cs="Times New Roman"/>
          <w:sz w:val="20"/>
          <w:szCs w:val="20"/>
        </w:rPr>
        <w:t xml:space="preserve"> </w:t>
      </w:r>
      <w:r w:rsidRPr="00CE4288">
        <w:rPr>
          <w:rFonts w:ascii="Avenir Next LT Pro" w:hAnsi="Avenir Next LT Pro" w:cs="Times New Roman"/>
          <w:sz w:val="20"/>
          <w:szCs w:val="20"/>
        </w:rPr>
        <w:t>funds that support the program in this field. All fixed grants will have other revenue.</w:t>
      </w:r>
    </w:p>
    <w:p w14:paraId="0572DE9D" w14:textId="77777777" w:rsidR="001620FB" w:rsidRPr="00C62BCC" w:rsidRDefault="001620FB" w:rsidP="001620FB">
      <w:pPr>
        <w:spacing w:after="100" w:afterAutospacing="1" w:line="240" w:lineRule="auto"/>
        <w:rPr>
          <w:rFonts w:ascii="Avenir Next LT Pro" w:eastAsia="Times New Roman" w:hAnsi="Avenir Next LT Pro" w:cs="Times New Roman"/>
          <w:sz w:val="20"/>
          <w:szCs w:val="20"/>
        </w:rPr>
      </w:pPr>
      <w:r w:rsidRPr="00CE4288">
        <w:rPr>
          <w:rFonts w:ascii="Avenir Next LT Pro" w:hAnsi="Avenir Next LT Pro" w:cs="Times New Roman"/>
          <w:b/>
          <w:sz w:val="20"/>
          <w:szCs w:val="20"/>
        </w:rPr>
        <w:t xml:space="preserve">Planning Grants: </w:t>
      </w:r>
      <w:r w:rsidRPr="00CE4288">
        <w:rPr>
          <w:rFonts w:ascii="Avenir Next LT Pro" w:eastAsia="Times New Roman" w:hAnsi="Avenir Next LT Pro" w:cs="Times New Roman"/>
          <w:sz w:val="20"/>
          <w:szCs w:val="20"/>
          <w:shd w:val="clear" w:color="auto" w:fill="FFFFFF"/>
        </w:rPr>
        <w:t xml:space="preserve">A planning grant </w:t>
      </w:r>
      <w:r w:rsidRPr="00CE4288">
        <w:rPr>
          <w:rFonts w:ascii="Avenir Next LT Pro" w:eastAsia="Times New Roman" w:hAnsi="Avenir Next LT Pro" w:cs="Times New Roman"/>
          <w:sz w:val="20"/>
          <w:szCs w:val="20"/>
        </w:rPr>
        <w:t xml:space="preserve">provides support to a grant recipient to develop an </w:t>
      </w:r>
      <w:r w:rsidRPr="00CE4288">
        <w:rPr>
          <w:rFonts w:ascii="Avenir Next LT Pro" w:eastAsia="Times New Roman" w:hAnsi="Avenir Next LT Pro" w:cs="Times New Roman"/>
          <w:sz w:val="20"/>
          <w:szCs w:val="20"/>
          <w:shd w:val="clear" w:color="auto" w:fill="FFFFFF"/>
        </w:rPr>
        <w:t xml:space="preserve">AmeriCorps program </w:t>
      </w:r>
      <w:r w:rsidRPr="00CE4288">
        <w:rPr>
          <w:rFonts w:ascii="Avenir Next LT Pro" w:eastAsia="Times New Roman" w:hAnsi="Avenir Next LT Pro" w:cs="Times New Roman"/>
          <w:sz w:val="20"/>
          <w:szCs w:val="20"/>
        </w:rPr>
        <w:t>that will engage AmeriCorps members in implementing evidence-based interventions to solve community problems. Grant recipients are awarded up to $</w:t>
      </w:r>
      <w:r w:rsidRPr="00FA0A97">
        <w:rPr>
          <w:rFonts w:ascii="Avenir Next LT Pro" w:eastAsia="Times New Roman" w:hAnsi="Avenir Next LT Pro" w:cs="Times New Roman"/>
          <w:sz w:val="20"/>
          <w:szCs w:val="20"/>
        </w:rPr>
        <w:t xml:space="preserve">240,000 for a 12-month planning period and are expected to be better prepared to compete for an AmeriCorps program grant in the following grant cycle. A planning grant may </w:t>
      </w:r>
      <w:r w:rsidRPr="00FA0A97">
        <w:rPr>
          <w:rFonts w:ascii="Avenir Next LT Pro" w:eastAsia="Times New Roman" w:hAnsi="Avenir Next LT Pro" w:cs="Times New Roman"/>
          <w:sz w:val="20"/>
          <w:szCs w:val="20"/>
          <w:u w:val="single"/>
        </w:rPr>
        <w:t>not</w:t>
      </w:r>
      <w:r w:rsidRPr="00FA0A97">
        <w:rPr>
          <w:rFonts w:ascii="Avenir Next LT Pro" w:eastAsia="Times New Roman" w:hAnsi="Avenir Next LT Pro" w:cs="Times New Roman"/>
          <w:sz w:val="20"/>
          <w:szCs w:val="20"/>
        </w:rPr>
        <w:t xml:space="preserve"> be used to support AmeriCorps members.</w:t>
      </w:r>
      <w:r w:rsidRPr="00FA0A97">
        <w:rPr>
          <w:rFonts w:ascii="Avenir Next LT Pro" w:hAnsi="Avenir Next LT Pro" w:cs="Times New Roman"/>
          <w:sz w:val="20"/>
          <w:szCs w:val="20"/>
        </w:rPr>
        <w:t xml:space="preserve"> Applicants must </w:t>
      </w:r>
      <w:r w:rsidRPr="00C62BCC">
        <w:rPr>
          <w:rFonts w:ascii="Avenir Next LT Pro" w:hAnsi="Avenir Next LT Pro" w:cs="Times New Roman"/>
          <w:sz w:val="20"/>
          <w:szCs w:val="20"/>
        </w:rPr>
        <w:t xml:space="preserve">apply for a Cost Reimbursement grant. The project period is no more than a year, with a start date proposed by the applicant. The project start date may </w:t>
      </w:r>
      <w:r w:rsidRPr="00C62BCC">
        <w:rPr>
          <w:rFonts w:ascii="Avenir Next LT Pro" w:hAnsi="Avenir Next LT Pro" w:cs="Times New Roman"/>
          <w:sz w:val="20"/>
          <w:szCs w:val="20"/>
          <w:u w:val="single"/>
        </w:rPr>
        <w:t>not</w:t>
      </w:r>
      <w:r w:rsidRPr="00C62BCC">
        <w:rPr>
          <w:rFonts w:ascii="Avenir Next LT Pro" w:hAnsi="Avenir Next LT Pro" w:cs="Times New Roman"/>
          <w:sz w:val="20"/>
          <w:szCs w:val="20"/>
        </w:rPr>
        <w:t xml:space="preserve"> occur prior to the date AmeriCorps awards the grant. </w:t>
      </w:r>
    </w:p>
    <w:p w14:paraId="22D2E9CE" w14:textId="77777777" w:rsidR="001620FB" w:rsidRPr="00C62BCC" w:rsidRDefault="001620FB" w:rsidP="001620FB">
      <w:pPr>
        <w:pStyle w:val="NormalWeb1"/>
        <w:spacing w:before="0" w:after="0"/>
        <w:rPr>
          <w:rFonts w:ascii="Avenir Next LT Pro" w:hAnsi="Avenir Next LT Pro"/>
          <w:sz w:val="20"/>
        </w:rPr>
      </w:pPr>
      <w:r w:rsidRPr="00C62BCC">
        <w:rPr>
          <w:rFonts w:ascii="Avenir Next LT Pro" w:hAnsi="Avenir Next LT Pro"/>
          <w:b/>
          <w:sz w:val="20"/>
        </w:rPr>
        <w:lastRenderedPageBreak/>
        <w:t xml:space="preserve">Professional Corps: </w:t>
      </w:r>
      <w:r w:rsidRPr="00C62BCC">
        <w:rPr>
          <w:rFonts w:ascii="Avenir Next LT Pro" w:hAnsi="Avenir Next LT Pro"/>
          <w:sz w:val="20"/>
        </w:rPr>
        <w:t>A</w:t>
      </w:r>
      <w:r w:rsidRPr="00C62BCC">
        <w:rPr>
          <w:rFonts w:ascii="Avenir Next LT Pro" w:hAnsi="Avenir Next LT Pro"/>
          <w:b/>
          <w:sz w:val="20"/>
        </w:rPr>
        <w:t xml:space="preserve"> </w:t>
      </w:r>
      <w:r w:rsidRPr="00C62BCC" w:rsidDel="00DB6272">
        <w:rPr>
          <w:rFonts w:ascii="Avenir Next LT Pro" w:hAnsi="Avenir Next LT Pro"/>
          <w:sz w:val="20"/>
        </w:rPr>
        <w:t xml:space="preserve">Professional Corps </w:t>
      </w:r>
      <w:r w:rsidRPr="00C62BCC">
        <w:rPr>
          <w:rFonts w:ascii="Avenir Next LT Pro" w:hAnsi="Avenir Next LT Pro"/>
          <w:sz w:val="20"/>
        </w:rPr>
        <w:t xml:space="preserve">is a program model composed of AmeriCorps members serving as professionals, i.e., teachers, health care providers, police officers, engineers, attorneys, or other professionals. The programs </w:t>
      </w:r>
      <w:r w:rsidRPr="00C62BCC" w:rsidDel="00DB6272">
        <w:rPr>
          <w:rFonts w:ascii="Avenir Next LT Pro" w:hAnsi="Avenir Next LT Pro"/>
          <w:sz w:val="20"/>
        </w:rPr>
        <w:t xml:space="preserve">recruit and place qualified members in communities with an inadequate number of such professionals. </w:t>
      </w:r>
      <w:r w:rsidRPr="00C62BCC">
        <w:rPr>
          <w:rFonts w:ascii="Avenir Next LT Pro" w:hAnsi="Avenir Next LT Pro"/>
          <w:sz w:val="20"/>
        </w:rPr>
        <w:t>Professional Corps applicants and/or applicants determined to be a Professional Corps by AmeriCorps</w:t>
      </w:r>
      <w:r w:rsidRPr="00C62BCC" w:rsidDel="002A0F9D">
        <w:rPr>
          <w:rFonts w:ascii="Avenir Next LT Pro" w:hAnsi="Avenir Next LT Pro"/>
          <w:sz w:val="20"/>
        </w:rPr>
        <w:t xml:space="preserve"> </w:t>
      </w:r>
      <w:r w:rsidRPr="00C62BCC">
        <w:rPr>
          <w:rFonts w:ascii="Avenir Next LT Pro" w:hAnsi="Avenir Next LT Pro"/>
          <w:sz w:val="20"/>
        </w:rPr>
        <w:t>must demonstrate that the community in which it will place AmeriCorps members serving as professionals has an inadequate number of said professionals.</w:t>
      </w:r>
    </w:p>
    <w:p w14:paraId="1060433A" w14:textId="77777777" w:rsidR="001620FB" w:rsidRPr="00C62BCC" w:rsidRDefault="001620FB" w:rsidP="001620FB">
      <w:pPr>
        <w:pStyle w:val="ListParagraph"/>
        <w:spacing w:after="100" w:afterAutospacing="1" w:line="240" w:lineRule="auto"/>
        <w:ind w:left="0"/>
        <w:rPr>
          <w:rFonts w:ascii="Avenir Next LT Pro" w:hAnsi="Avenir Next LT Pro" w:cs="Times New Roman"/>
          <w:sz w:val="20"/>
          <w:szCs w:val="20"/>
        </w:rPr>
      </w:pPr>
    </w:p>
    <w:p w14:paraId="57FFD52C" w14:textId="77777777" w:rsidR="001620FB" w:rsidRPr="001316B5" w:rsidRDefault="001620FB" w:rsidP="001620FB">
      <w:pPr>
        <w:pStyle w:val="ListParagraph"/>
        <w:spacing w:after="100" w:afterAutospacing="1" w:line="240" w:lineRule="auto"/>
        <w:ind w:left="0"/>
        <w:rPr>
          <w:rFonts w:ascii="Avenir Next LT Pro" w:hAnsi="Avenir Next LT Pro" w:cs="Times New Roman"/>
          <w:sz w:val="20"/>
          <w:szCs w:val="20"/>
        </w:rPr>
      </w:pPr>
      <w:r w:rsidRPr="00C62BCC" w:rsidDel="00DB6272">
        <w:rPr>
          <w:rFonts w:ascii="Avenir Next LT Pro" w:hAnsi="Avenir Next LT Pro" w:cs="Times New Roman"/>
          <w:sz w:val="20"/>
          <w:szCs w:val="20"/>
        </w:rPr>
        <w:t>Professional Corps members’ salaries</w:t>
      </w:r>
      <w:r w:rsidRPr="00C62BCC">
        <w:rPr>
          <w:rFonts w:ascii="Avenir Next LT Pro" w:hAnsi="Avenir Next LT Pro" w:cs="Times New Roman"/>
          <w:sz w:val="20"/>
          <w:szCs w:val="20"/>
        </w:rPr>
        <w:t>/compensation, including childcare,</w:t>
      </w:r>
      <w:r w:rsidRPr="00C62BCC" w:rsidDel="00DB6272">
        <w:rPr>
          <w:rFonts w:ascii="Avenir Next LT Pro" w:hAnsi="Avenir Next LT Pro" w:cs="Times New Roman"/>
          <w:sz w:val="20"/>
          <w:szCs w:val="20"/>
        </w:rPr>
        <w:t xml:space="preserve"> are paid entirely by the organizations with which the members serve and are not included in the budget</w:t>
      </w:r>
      <w:r w:rsidRPr="00C62BCC">
        <w:rPr>
          <w:rFonts w:ascii="Avenir Next LT Pro" w:hAnsi="Avenir Next LT Pro" w:cs="Times New Roman"/>
          <w:sz w:val="20"/>
          <w:szCs w:val="20"/>
        </w:rPr>
        <w:t xml:space="preserve"> request to AmeriCorps</w:t>
      </w:r>
      <w:r w:rsidRPr="00C62BCC" w:rsidDel="00DB6272">
        <w:rPr>
          <w:rFonts w:ascii="Avenir Next LT Pro" w:hAnsi="Avenir Next LT Pro" w:cs="Times New Roman"/>
          <w:sz w:val="20"/>
          <w:szCs w:val="20"/>
        </w:rPr>
        <w:t xml:space="preserve">. </w:t>
      </w:r>
      <w:r w:rsidRPr="00C62BCC">
        <w:rPr>
          <w:rFonts w:ascii="Avenir Next LT Pro" w:hAnsi="Avenir Next LT Pro" w:cs="Times New Roman"/>
          <w:sz w:val="20"/>
          <w:szCs w:val="20"/>
        </w:rPr>
        <w:t>The living allowance or salary provided to AmeriCorps members in Professional Corps programs does not count toward the matching requirement. AmeriCorps</w:t>
      </w:r>
      <w:r w:rsidRPr="00C62BCC" w:rsidDel="002A0F9D">
        <w:rPr>
          <w:rFonts w:ascii="Avenir Next LT Pro" w:hAnsi="Avenir Next LT Pro" w:cs="Times New Roman"/>
          <w:sz w:val="20"/>
          <w:szCs w:val="20"/>
        </w:rPr>
        <w:t xml:space="preserve"> </w:t>
      </w:r>
      <w:r w:rsidRPr="00C62BCC">
        <w:rPr>
          <w:rFonts w:ascii="Avenir Next LT Pro" w:hAnsi="Avenir Next LT Pro" w:cs="Times New Roman"/>
          <w:sz w:val="20"/>
          <w:szCs w:val="20"/>
        </w:rPr>
        <w:t xml:space="preserve">requires </w:t>
      </w:r>
      <w:r w:rsidRPr="00C62BCC">
        <w:rPr>
          <w:rFonts w:ascii="Avenir Next LT Pro" w:hAnsi="Avenir Next LT Pro" w:cs="Times New Roman"/>
          <w:bCs/>
          <w:sz w:val="20"/>
          <w:szCs w:val="20"/>
        </w:rPr>
        <w:t>Professional Corps</w:t>
      </w:r>
      <w:r w:rsidRPr="00C62BCC">
        <w:rPr>
          <w:rFonts w:ascii="Avenir Next LT Pro" w:hAnsi="Avenir Next LT Pro" w:cs="Times New Roman"/>
          <w:sz w:val="20"/>
          <w:szCs w:val="20"/>
        </w:rPr>
        <w:t xml:space="preserve"> programs to cover the operating expenses associated with the AmeriCorps program through non-AmeriCorps</w:t>
      </w:r>
      <w:r w:rsidRPr="00C62BCC" w:rsidDel="002A0F9D">
        <w:rPr>
          <w:rFonts w:ascii="Avenir Next LT Pro" w:hAnsi="Avenir Next LT Pro" w:cs="Times New Roman"/>
          <w:sz w:val="20"/>
          <w:szCs w:val="20"/>
        </w:rPr>
        <w:t xml:space="preserve"> </w:t>
      </w:r>
      <w:r w:rsidRPr="00C62BCC">
        <w:rPr>
          <w:rFonts w:ascii="Avenir Next LT Pro" w:hAnsi="Avenir Next LT Pro" w:cs="Times New Roman"/>
          <w:sz w:val="20"/>
          <w:szCs w:val="20"/>
        </w:rPr>
        <w:t>resources. AmeriCorps</w:t>
      </w:r>
      <w:r w:rsidRPr="00C62BCC" w:rsidDel="002A0F9D">
        <w:rPr>
          <w:rFonts w:ascii="Avenir Next LT Pro" w:hAnsi="Avenir Next LT Pro" w:cs="Times New Roman"/>
          <w:sz w:val="20"/>
          <w:szCs w:val="20"/>
        </w:rPr>
        <w:t xml:space="preserve"> </w:t>
      </w:r>
      <w:r w:rsidRPr="00C62BCC">
        <w:rPr>
          <w:rFonts w:ascii="Avenir Next LT Pro" w:hAnsi="Avenir Next LT Pro" w:cs="Times New Roman"/>
          <w:sz w:val="20"/>
          <w:szCs w:val="20"/>
        </w:rPr>
        <w:t xml:space="preserve">will only consider operating funds of up to $1,000 per MSY if an applicant is able to demonstrate significant organizational financial need based on the materials reviewed by AmeriCorps. </w:t>
      </w:r>
      <w:r w:rsidRPr="00C62BCC" w:rsidDel="00DB6272">
        <w:rPr>
          <w:rFonts w:ascii="Avenir Next LT Pro" w:hAnsi="Avenir Next LT Pro" w:cs="Times New Roman"/>
          <w:sz w:val="20"/>
          <w:szCs w:val="20"/>
        </w:rPr>
        <w:t xml:space="preserve">These grants </w:t>
      </w:r>
      <w:r w:rsidRPr="00C62BCC">
        <w:rPr>
          <w:rFonts w:ascii="Avenir Next LT Pro" w:hAnsi="Avenir Next LT Pro" w:cs="Times New Roman"/>
          <w:sz w:val="20"/>
          <w:szCs w:val="20"/>
        </w:rPr>
        <w:t>are</w:t>
      </w:r>
      <w:r w:rsidRPr="00C62BCC" w:rsidDel="00DB6272">
        <w:rPr>
          <w:rFonts w:ascii="Avenir Next LT Pro" w:hAnsi="Avenir Next LT Pro" w:cs="Times New Roman"/>
          <w:sz w:val="20"/>
          <w:szCs w:val="20"/>
        </w:rPr>
        <w:t xml:space="preserve"> fixed </w:t>
      </w:r>
      <w:r>
        <w:rPr>
          <w:rFonts w:ascii="Avenir Next LT Pro" w:hAnsi="Avenir Next LT Pro" w:cs="Times New Roman"/>
          <w:sz w:val="20"/>
          <w:szCs w:val="20"/>
        </w:rPr>
        <w:t>amount</w:t>
      </w:r>
      <w:r w:rsidRPr="00C62BCC" w:rsidDel="00DB6272">
        <w:rPr>
          <w:rFonts w:ascii="Avenir Next LT Pro" w:hAnsi="Avenir Next LT Pro" w:cs="Times New Roman"/>
          <w:sz w:val="20"/>
          <w:szCs w:val="20"/>
        </w:rPr>
        <w:t xml:space="preserve"> </w:t>
      </w:r>
      <w:r w:rsidRPr="001316B5" w:rsidDel="00DB6272">
        <w:rPr>
          <w:rFonts w:ascii="Avenir Next LT Pro" w:hAnsi="Avenir Next LT Pro" w:cs="Times New Roman"/>
          <w:sz w:val="20"/>
          <w:szCs w:val="20"/>
        </w:rPr>
        <w:t>grants.</w:t>
      </w:r>
      <w:r w:rsidRPr="001316B5">
        <w:rPr>
          <w:rFonts w:ascii="Avenir Next LT Pro" w:hAnsi="Avenir Next LT Pro" w:cs="Times New Roman"/>
          <w:sz w:val="20"/>
          <w:szCs w:val="20"/>
        </w:rPr>
        <w:t xml:space="preserve"> </w:t>
      </w:r>
    </w:p>
    <w:p w14:paraId="0CA1CF4E" w14:textId="77777777" w:rsidR="001620FB" w:rsidRPr="001316B5" w:rsidRDefault="001620FB" w:rsidP="001620FB">
      <w:pPr>
        <w:pStyle w:val="ListParagraph"/>
        <w:spacing w:after="100" w:afterAutospacing="1" w:line="240" w:lineRule="auto"/>
        <w:ind w:left="0"/>
        <w:rPr>
          <w:rFonts w:ascii="Avenir Next LT Pro" w:hAnsi="Avenir Next LT Pro" w:cs="Times New Roman"/>
          <w:sz w:val="20"/>
          <w:szCs w:val="20"/>
        </w:rPr>
      </w:pPr>
    </w:p>
    <w:p w14:paraId="369AA067" w14:textId="77777777" w:rsidR="001620FB" w:rsidRPr="001316B5" w:rsidRDefault="001620FB" w:rsidP="001620FB">
      <w:pPr>
        <w:pStyle w:val="ListParagraph"/>
        <w:spacing w:after="100" w:afterAutospacing="1" w:line="240" w:lineRule="auto"/>
        <w:ind w:left="0"/>
        <w:rPr>
          <w:rFonts w:ascii="Avenir Next LT Pro" w:hAnsi="Avenir Next LT Pro" w:cs="Times New Roman"/>
          <w:sz w:val="20"/>
          <w:szCs w:val="20"/>
        </w:rPr>
      </w:pPr>
      <w:r w:rsidRPr="001316B5">
        <w:rPr>
          <w:rFonts w:ascii="Avenir Next LT Pro" w:hAnsi="Avenir Next LT Pro" w:cs="Times New Roman"/>
          <w:sz w:val="20"/>
          <w:szCs w:val="20"/>
        </w:rPr>
        <w:t>Applicants may propose any authorized program type. In the case that a proposed program fits more than one program type (e.g., a program could be either a professional corps or a traditional program), AmeriCorps</w:t>
      </w:r>
      <w:r w:rsidRPr="001316B5" w:rsidDel="002A0F9D">
        <w:rPr>
          <w:rFonts w:ascii="Avenir Next LT Pro" w:hAnsi="Avenir Next LT Pro" w:cs="Times New Roman"/>
          <w:sz w:val="20"/>
          <w:szCs w:val="20"/>
        </w:rPr>
        <w:t xml:space="preserve"> </w:t>
      </w:r>
      <w:r w:rsidRPr="001316B5">
        <w:rPr>
          <w:rFonts w:ascii="Avenir Next LT Pro" w:hAnsi="Avenir Next LT Pro" w:cs="Times New Roman"/>
          <w:sz w:val="20"/>
          <w:szCs w:val="20"/>
        </w:rPr>
        <w:t xml:space="preserve">staff will </w:t>
      </w:r>
      <w:proofErr w:type="gramStart"/>
      <w:r w:rsidRPr="001316B5">
        <w:rPr>
          <w:rFonts w:ascii="Avenir Next LT Pro" w:hAnsi="Avenir Next LT Pro" w:cs="Times New Roman"/>
          <w:sz w:val="20"/>
          <w:szCs w:val="20"/>
        </w:rPr>
        <w:t>make a determination</w:t>
      </w:r>
      <w:proofErr w:type="gramEnd"/>
      <w:r w:rsidRPr="001316B5">
        <w:rPr>
          <w:rFonts w:ascii="Avenir Next LT Pro" w:hAnsi="Avenir Next LT Pro" w:cs="Times New Roman"/>
          <w:sz w:val="20"/>
          <w:szCs w:val="20"/>
        </w:rPr>
        <w:t xml:space="preserve"> as to program type that will be considered for funding. The determination will be based on data provided within the application and supplemental materials submitted with the application. The determination may be different from the program type proposed by the applicant.  </w:t>
      </w:r>
    </w:p>
    <w:p w14:paraId="65086AAE" w14:textId="77777777" w:rsidR="001620FB" w:rsidRPr="004544B8" w:rsidRDefault="001620FB" w:rsidP="001620FB">
      <w:pPr>
        <w:pStyle w:val="Default"/>
        <w:rPr>
          <w:rFonts w:ascii="Avenir Next LT Pro" w:hAnsi="Avenir Next LT Pro"/>
          <w:color w:val="auto"/>
          <w:sz w:val="20"/>
        </w:rPr>
      </w:pPr>
      <w:r w:rsidRPr="001316B5">
        <w:rPr>
          <w:rFonts w:ascii="Avenir Next LT Pro" w:hAnsi="Avenir Next LT Pro"/>
          <w:sz w:val="20"/>
        </w:rPr>
        <w:t>AmeriCorps</w:t>
      </w:r>
      <w:r w:rsidRPr="001316B5" w:rsidDel="002A0F9D">
        <w:rPr>
          <w:rFonts w:ascii="Avenir Next LT Pro" w:hAnsi="Avenir Next LT Pro"/>
          <w:color w:val="auto"/>
          <w:sz w:val="20"/>
        </w:rPr>
        <w:t xml:space="preserve"> </w:t>
      </w:r>
      <w:r w:rsidRPr="001316B5">
        <w:rPr>
          <w:rFonts w:ascii="Avenir Next LT Pro" w:hAnsi="Avenir Next LT Pro"/>
          <w:color w:val="auto"/>
          <w:sz w:val="20"/>
        </w:rPr>
        <w:t xml:space="preserve">reserves the right to determine if an applicant (whether or not the applicant has applied as a </w:t>
      </w:r>
      <w:r w:rsidRPr="004544B8">
        <w:rPr>
          <w:rFonts w:ascii="Avenir Next LT Pro" w:hAnsi="Avenir Next LT Pro"/>
          <w:bCs/>
          <w:color w:val="auto"/>
          <w:sz w:val="20"/>
        </w:rPr>
        <w:t>Professional Corps)</w:t>
      </w:r>
      <w:r w:rsidRPr="004544B8">
        <w:rPr>
          <w:rFonts w:ascii="Avenir Next LT Pro" w:hAnsi="Avenir Next LT Pro"/>
          <w:color w:val="auto"/>
          <w:sz w:val="20"/>
        </w:rPr>
        <w:t xml:space="preserve"> has sufficiently demonstrated that they cannot effectively operate an AmeriCorps program without receiving </w:t>
      </w:r>
      <w:r w:rsidRPr="004544B8">
        <w:rPr>
          <w:rFonts w:ascii="Avenir Next LT Pro" w:hAnsi="Avenir Next LT Pro"/>
          <w:sz w:val="20"/>
        </w:rPr>
        <w:t>AmeriCorps</w:t>
      </w:r>
      <w:r w:rsidRPr="004544B8" w:rsidDel="002A0F9D">
        <w:rPr>
          <w:rFonts w:ascii="Avenir Next LT Pro" w:hAnsi="Avenir Next LT Pro"/>
          <w:color w:val="auto"/>
          <w:sz w:val="20"/>
        </w:rPr>
        <w:t xml:space="preserve"> </w:t>
      </w:r>
      <w:r w:rsidRPr="004544B8">
        <w:rPr>
          <w:rFonts w:ascii="Avenir Next LT Pro" w:hAnsi="Avenir Next LT Pro"/>
          <w:color w:val="auto"/>
          <w:sz w:val="20"/>
        </w:rPr>
        <w:t xml:space="preserve">operating funds. There may be specific circumstances where </w:t>
      </w:r>
      <w:r w:rsidRPr="004544B8">
        <w:rPr>
          <w:rFonts w:ascii="Avenir Next LT Pro" w:hAnsi="Avenir Next LT Pro"/>
          <w:sz w:val="20"/>
        </w:rPr>
        <w:t>AmeriCorps</w:t>
      </w:r>
      <w:r w:rsidRPr="004544B8" w:rsidDel="002A0F9D">
        <w:rPr>
          <w:rFonts w:ascii="Avenir Next LT Pro" w:hAnsi="Avenir Next LT Pro"/>
          <w:color w:val="auto"/>
          <w:sz w:val="20"/>
        </w:rPr>
        <w:t xml:space="preserve"> </w:t>
      </w:r>
      <w:r w:rsidRPr="004544B8">
        <w:rPr>
          <w:rFonts w:ascii="Avenir Next LT Pro" w:hAnsi="Avenir Next LT Pro"/>
          <w:color w:val="auto"/>
          <w:sz w:val="20"/>
        </w:rPr>
        <w:t xml:space="preserve">determines that a legal applicant has not demonstrated the need for operational grant funds due to other funding resources. Where </w:t>
      </w:r>
      <w:r w:rsidRPr="004544B8">
        <w:rPr>
          <w:rFonts w:ascii="Avenir Next LT Pro" w:hAnsi="Avenir Next LT Pro"/>
          <w:sz w:val="20"/>
        </w:rPr>
        <w:t>AmeriCorps</w:t>
      </w:r>
      <w:r w:rsidRPr="004544B8" w:rsidDel="002A0F9D">
        <w:rPr>
          <w:rFonts w:ascii="Avenir Next LT Pro" w:hAnsi="Avenir Next LT Pro"/>
          <w:color w:val="auto"/>
          <w:sz w:val="20"/>
        </w:rPr>
        <w:t xml:space="preserve"> </w:t>
      </w:r>
      <w:r w:rsidRPr="004544B8">
        <w:rPr>
          <w:rFonts w:ascii="Avenir Next LT Pro" w:hAnsi="Avenir Next LT Pro"/>
          <w:color w:val="auto"/>
          <w:sz w:val="20"/>
        </w:rPr>
        <w:t>due diligence review of an application shows that the applicant has a historically high level of support from non-</w:t>
      </w:r>
      <w:r w:rsidRPr="004544B8">
        <w:rPr>
          <w:rFonts w:ascii="Avenir Next LT Pro" w:hAnsi="Avenir Next LT Pro"/>
          <w:sz w:val="20"/>
        </w:rPr>
        <w:t>AmeriCorps</w:t>
      </w:r>
      <w:r w:rsidRPr="004544B8" w:rsidDel="002A0F9D">
        <w:rPr>
          <w:rFonts w:ascii="Avenir Next LT Pro" w:hAnsi="Avenir Next LT Pro"/>
          <w:color w:val="auto"/>
          <w:sz w:val="20"/>
        </w:rPr>
        <w:t xml:space="preserve"> </w:t>
      </w:r>
      <w:r w:rsidRPr="004544B8">
        <w:rPr>
          <w:rFonts w:ascii="Avenir Next LT Pro" w:hAnsi="Avenir Next LT Pro"/>
          <w:color w:val="auto"/>
          <w:sz w:val="20"/>
        </w:rPr>
        <w:t xml:space="preserve">sources and as a result has levels of unrestricted funding that exceeds the requested level of </w:t>
      </w:r>
      <w:r w:rsidRPr="004544B8">
        <w:rPr>
          <w:rFonts w:ascii="Avenir Next LT Pro" w:hAnsi="Avenir Next LT Pro"/>
          <w:sz w:val="20"/>
        </w:rPr>
        <w:t>AmeriCorps</w:t>
      </w:r>
      <w:r w:rsidRPr="004544B8" w:rsidDel="002A0F9D">
        <w:rPr>
          <w:rFonts w:ascii="Avenir Next LT Pro" w:hAnsi="Avenir Next LT Pro"/>
          <w:color w:val="auto"/>
          <w:sz w:val="20"/>
        </w:rPr>
        <w:t xml:space="preserve"> </w:t>
      </w:r>
      <w:r w:rsidRPr="004544B8">
        <w:rPr>
          <w:rFonts w:ascii="Avenir Next LT Pro" w:hAnsi="Avenir Next LT Pro"/>
          <w:color w:val="auto"/>
          <w:sz w:val="20"/>
        </w:rPr>
        <w:t xml:space="preserve">funding, </w:t>
      </w:r>
      <w:r w:rsidRPr="004544B8">
        <w:rPr>
          <w:rFonts w:ascii="Avenir Next LT Pro" w:hAnsi="Avenir Next LT Pro"/>
          <w:sz w:val="20"/>
        </w:rPr>
        <w:t>AmeriCorps</w:t>
      </w:r>
      <w:r w:rsidRPr="004544B8" w:rsidDel="002A0F9D">
        <w:rPr>
          <w:rFonts w:ascii="Avenir Next LT Pro" w:hAnsi="Avenir Next LT Pro"/>
          <w:color w:val="auto"/>
          <w:sz w:val="20"/>
        </w:rPr>
        <w:t xml:space="preserve"> </w:t>
      </w:r>
      <w:r w:rsidRPr="004544B8">
        <w:rPr>
          <w:rFonts w:ascii="Avenir Next LT Pro" w:hAnsi="Avenir Next LT Pro"/>
          <w:color w:val="auto"/>
          <w:sz w:val="20"/>
        </w:rPr>
        <w:t>may choose to not provide operational grant funding.</w:t>
      </w:r>
    </w:p>
    <w:p w14:paraId="0EF17832" w14:textId="77777777" w:rsidR="001620FB" w:rsidRPr="004544B8" w:rsidRDefault="001620FB" w:rsidP="001620FB">
      <w:pPr>
        <w:pStyle w:val="Default"/>
        <w:rPr>
          <w:rFonts w:ascii="Avenir Next LT Pro" w:hAnsi="Avenir Next LT Pro"/>
          <w:color w:val="auto"/>
          <w:sz w:val="20"/>
        </w:rPr>
      </w:pPr>
    </w:p>
    <w:p w14:paraId="609CC79D" w14:textId="77777777" w:rsidR="001620FB" w:rsidRPr="004544B8" w:rsidRDefault="001620FB" w:rsidP="001620FB">
      <w:pPr>
        <w:pStyle w:val="Default"/>
        <w:spacing w:after="100" w:afterAutospacing="1"/>
        <w:rPr>
          <w:rFonts w:ascii="Avenir Next LT Pro" w:hAnsi="Avenir Next LT Pro"/>
          <w:sz w:val="20"/>
        </w:rPr>
      </w:pPr>
      <w:r w:rsidRPr="004544B8">
        <w:rPr>
          <w:rFonts w:ascii="Avenir Next LT Pro" w:hAnsi="Avenir Next LT Pro"/>
          <w:b/>
          <w:bCs/>
          <w:sz w:val="20"/>
        </w:rPr>
        <w:t xml:space="preserve">Prohibited Activities: </w:t>
      </w:r>
      <w:r w:rsidRPr="004544B8">
        <w:rPr>
          <w:rFonts w:ascii="Avenir Next LT Pro" w:hAnsi="Avenir Next LT Pro"/>
          <w:sz w:val="20"/>
        </w:rPr>
        <w:t xml:space="preserve">While charging time to the AmeriCorps program, accumulating service or training hours, or otherwise performing activities supported by the AmeriCorps program or AmeriCorps, staff and members may not engage in the following activities (see 45 CFR § 2520.65): </w:t>
      </w:r>
    </w:p>
    <w:p w14:paraId="79A2CDBD" w14:textId="77777777" w:rsidR="001620FB" w:rsidRPr="004544B8"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4544B8">
        <w:rPr>
          <w:rFonts w:ascii="Avenir Next LT Pro" w:hAnsi="Avenir Next LT Pro" w:cs="Times New Roman"/>
          <w:color w:val="000000"/>
          <w:sz w:val="20"/>
          <w:szCs w:val="20"/>
        </w:rPr>
        <w:t>1. Attempting to influence legislation</w:t>
      </w:r>
    </w:p>
    <w:p w14:paraId="75BBC797" w14:textId="77777777" w:rsidR="001620FB" w:rsidRPr="004544B8"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4544B8">
        <w:rPr>
          <w:rFonts w:ascii="Avenir Next LT Pro" w:hAnsi="Avenir Next LT Pro" w:cs="Times New Roman"/>
          <w:color w:val="000000"/>
          <w:sz w:val="20"/>
          <w:szCs w:val="20"/>
        </w:rPr>
        <w:t>2. Organizing or engaging in protests, petitions, boycotts, or strikes</w:t>
      </w:r>
    </w:p>
    <w:p w14:paraId="3FE4D67B" w14:textId="77777777" w:rsidR="001620FB" w:rsidRPr="004544B8"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4544B8">
        <w:rPr>
          <w:rFonts w:ascii="Avenir Next LT Pro" w:hAnsi="Avenir Next LT Pro" w:cs="Times New Roman"/>
          <w:color w:val="000000"/>
          <w:sz w:val="20"/>
          <w:szCs w:val="20"/>
        </w:rPr>
        <w:t>3. Assisting, promoting, or deterring union organizing</w:t>
      </w:r>
    </w:p>
    <w:p w14:paraId="4904F271" w14:textId="77777777" w:rsidR="001620FB" w:rsidRPr="004544B8"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4544B8">
        <w:rPr>
          <w:rFonts w:ascii="Avenir Next LT Pro" w:hAnsi="Avenir Next LT Pro" w:cs="Times New Roman"/>
          <w:color w:val="000000"/>
          <w:sz w:val="20"/>
          <w:szCs w:val="20"/>
        </w:rPr>
        <w:t>4. Impairing existing contracts for services or collective bargaining agreements</w:t>
      </w:r>
    </w:p>
    <w:p w14:paraId="5DD5B702" w14:textId="77777777" w:rsidR="001620FB" w:rsidRPr="004544B8"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4544B8">
        <w:rPr>
          <w:rFonts w:ascii="Avenir Next LT Pro" w:hAnsi="Avenir Next LT Pro" w:cs="Times New Roman"/>
          <w:color w:val="000000"/>
          <w:sz w:val="20"/>
          <w:szCs w:val="20"/>
        </w:rPr>
        <w:t>5. Engaging in partisan political activities, or other activities designed to influence the outcome of an election to any public office</w:t>
      </w:r>
    </w:p>
    <w:p w14:paraId="6ADABF62" w14:textId="77777777" w:rsidR="001620FB" w:rsidRPr="004544B8"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4544B8">
        <w:rPr>
          <w:rFonts w:ascii="Avenir Next LT Pro" w:hAnsi="Avenir Next LT Pro" w:cs="Times New Roman"/>
          <w:color w:val="000000"/>
          <w:sz w:val="20"/>
          <w:szCs w:val="20"/>
        </w:rPr>
        <w:t>6. Participating in, or endorsing, events or activities that are likely to include advocacy for or against political parties, political platforms, political candidates, proposed legislation, or elected officials</w:t>
      </w:r>
    </w:p>
    <w:p w14:paraId="64ED15E0" w14:textId="77777777" w:rsidR="001620FB" w:rsidRPr="004544B8"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4544B8">
        <w:rPr>
          <w:rFonts w:ascii="Avenir Next LT Pro" w:hAnsi="Avenir Next LT Pro" w:cs="Times New Roman"/>
          <w:color w:val="000000"/>
          <w:sz w:val="20"/>
          <w:szCs w:val="20"/>
        </w:rPr>
        <w:lastRenderedPageBreak/>
        <w:t>7.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766D1534" w14:textId="77777777" w:rsidR="001620FB" w:rsidRPr="00FA0A97"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4544B8">
        <w:rPr>
          <w:rFonts w:ascii="Avenir Next LT Pro" w:hAnsi="Avenir Next LT Pro" w:cs="Times New Roman"/>
          <w:color w:val="000000"/>
          <w:sz w:val="20"/>
          <w:szCs w:val="20"/>
        </w:rPr>
        <w:t>8. Providing a direct benefit to a. a business organized for profit</w:t>
      </w:r>
      <w:r>
        <w:rPr>
          <w:rFonts w:ascii="Avenir Next LT Pro" w:hAnsi="Avenir Next LT Pro" w:cs="Times New Roman"/>
          <w:color w:val="000000"/>
          <w:sz w:val="20"/>
          <w:szCs w:val="20"/>
        </w:rPr>
        <w:t>,</w:t>
      </w:r>
      <w:r w:rsidRPr="00FA0A97">
        <w:rPr>
          <w:rFonts w:ascii="Avenir Next LT Pro" w:hAnsi="Avenir Next LT Pro" w:cs="Times New Roman"/>
          <w:color w:val="000000"/>
          <w:sz w:val="20"/>
          <w:szCs w:val="20"/>
        </w:rPr>
        <w:t xml:space="preserve"> b. a labor union</w:t>
      </w:r>
      <w:r>
        <w:rPr>
          <w:rFonts w:ascii="Avenir Next LT Pro" w:hAnsi="Avenir Next LT Pro" w:cs="Times New Roman"/>
          <w:color w:val="000000"/>
          <w:sz w:val="20"/>
          <w:szCs w:val="20"/>
        </w:rPr>
        <w:t>,</w:t>
      </w:r>
      <w:r w:rsidRPr="00FA0A97">
        <w:rPr>
          <w:rFonts w:ascii="Avenir Next LT Pro" w:hAnsi="Avenir Next LT Pro" w:cs="Times New Roman"/>
          <w:color w:val="000000"/>
          <w:sz w:val="20"/>
          <w:szCs w:val="20"/>
        </w:rPr>
        <w:t xml:space="preserve"> c. a partisan political organization</w:t>
      </w:r>
      <w:r>
        <w:rPr>
          <w:rFonts w:ascii="Avenir Next LT Pro" w:hAnsi="Avenir Next LT Pro" w:cs="Times New Roman"/>
          <w:color w:val="000000"/>
          <w:sz w:val="20"/>
          <w:szCs w:val="20"/>
        </w:rPr>
        <w:t>,</w:t>
      </w:r>
      <w:r w:rsidRPr="00FA0A97">
        <w:rPr>
          <w:rFonts w:ascii="Avenir Next LT Pro" w:hAnsi="Avenir Next LT Pro" w:cs="Times New Roman"/>
          <w:color w:val="000000"/>
          <w:sz w:val="20"/>
          <w:szCs w:val="20"/>
        </w:rPr>
        <w:t xml:space="preserve">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w:t>
      </w:r>
      <w:r>
        <w:rPr>
          <w:rFonts w:ascii="Avenir Next LT Pro" w:hAnsi="Avenir Next LT Pro" w:cs="Times New Roman"/>
          <w:color w:val="000000"/>
          <w:sz w:val="20"/>
          <w:szCs w:val="20"/>
        </w:rPr>
        <w:t>,</w:t>
      </w:r>
      <w:r w:rsidRPr="00FA0A97">
        <w:rPr>
          <w:rFonts w:ascii="Avenir Next LT Pro" w:hAnsi="Avenir Next LT Pro" w:cs="Times New Roman"/>
          <w:color w:val="000000"/>
          <w:sz w:val="20"/>
          <w:szCs w:val="20"/>
        </w:rPr>
        <w:t xml:space="preserve"> and e. an organization engaged in the religious activities described in paragraph C. 7. above, unless </w:t>
      </w:r>
      <w:r w:rsidRPr="00FA0A97">
        <w:rPr>
          <w:rFonts w:ascii="Avenir Next LT Pro" w:hAnsi="Avenir Next LT Pro" w:cs="Times New Roman"/>
          <w:sz w:val="20"/>
          <w:szCs w:val="20"/>
        </w:rPr>
        <w:t>AmeriCorps</w:t>
      </w:r>
      <w:r w:rsidRPr="00FA0A97" w:rsidDel="002A0F9D">
        <w:rPr>
          <w:rFonts w:ascii="Avenir Next LT Pro" w:hAnsi="Avenir Next LT Pro" w:cs="Times New Roman"/>
          <w:color w:val="000000"/>
          <w:sz w:val="20"/>
          <w:szCs w:val="20"/>
        </w:rPr>
        <w:t xml:space="preserve"> </w:t>
      </w:r>
      <w:r w:rsidRPr="00FA0A97">
        <w:rPr>
          <w:rFonts w:ascii="Avenir Next LT Pro" w:hAnsi="Avenir Next LT Pro" w:cs="Times New Roman"/>
          <w:color w:val="000000"/>
          <w:sz w:val="20"/>
          <w:szCs w:val="20"/>
        </w:rPr>
        <w:t>assistance is not used to support those religious activities</w:t>
      </w:r>
    </w:p>
    <w:p w14:paraId="51D35C22" w14:textId="77777777" w:rsidR="001620FB" w:rsidRPr="00FA0A97" w:rsidRDefault="001620FB" w:rsidP="001620FB">
      <w:pPr>
        <w:autoSpaceDE w:val="0"/>
        <w:autoSpaceDN w:val="0"/>
        <w:adjustRightInd w:val="0"/>
        <w:spacing w:after="100" w:afterAutospacing="1" w:line="240" w:lineRule="auto"/>
        <w:rPr>
          <w:rFonts w:ascii="Avenir Next LT Pro" w:hAnsi="Avenir Next LT Pro" w:cs="Times New Roman"/>
          <w:sz w:val="20"/>
          <w:szCs w:val="20"/>
        </w:rPr>
      </w:pPr>
      <w:r w:rsidRPr="00FA0A97">
        <w:rPr>
          <w:rFonts w:ascii="Avenir Next LT Pro" w:hAnsi="Avenir Next LT Pro" w:cs="Times New Roman"/>
          <w:sz w:val="20"/>
          <w:szCs w:val="20"/>
        </w:rPr>
        <w:t>9. Conducting a voter registration drive or using AmeriCorps</w:t>
      </w:r>
      <w:r w:rsidRPr="00FA0A97" w:rsidDel="002A0F9D">
        <w:rPr>
          <w:rFonts w:ascii="Avenir Next LT Pro" w:hAnsi="Avenir Next LT Pro" w:cs="Times New Roman"/>
          <w:sz w:val="20"/>
          <w:szCs w:val="20"/>
        </w:rPr>
        <w:t xml:space="preserve"> </w:t>
      </w:r>
      <w:r w:rsidRPr="00FA0A97">
        <w:rPr>
          <w:rFonts w:ascii="Avenir Next LT Pro" w:hAnsi="Avenir Next LT Pro" w:cs="Times New Roman"/>
          <w:sz w:val="20"/>
          <w:szCs w:val="20"/>
        </w:rPr>
        <w:t>funds to conduct a voter registration drive</w:t>
      </w:r>
    </w:p>
    <w:p w14:paraId="34826216" w14:textId="77777777" w:rsidR="001620FB" w:rsidRPr="00FA0A97" w:rsidRDefault="001620FB" w:rsidP="001620FB">
      <w:pPr>
        <w:autoSpaceDE w:val="0"/>
        <w:autoSpaceDN w:val="0"/>
        <w:adjustRightInd w:val="0"/>
        <w:spacing w:after="100" w:afterAutospacing="1" w:line="240" w:lineRule="auto"/>
        <w:rPr>
          <w:rFonts w:ascii="Avenir Next LT Pro" w:hAnsi="Avenir Next LT Pro" w:cs="Times New Roman"/>
          <w:sz w:val="20"/>
          <w:szCs w:val="20"/>
        </w:rPr>
      </w:pPr>
      <w:r w:rsidRPr="00FA0A97">
        <w:rPr>
          <w:rFonts w:ascii="Avenir Next LT Pro" w:hAnsi="Avenir Next LT Pro" w:cs="Times New Roman"/>
          <w:sz w:val="20"/>
          <w:szCs w:val="20"/>
        </w:rPr>
        <w:t>10. Providing abortion services or referrals for receipt of such services</w:t>
      </w:r>
    </w:p>
    <w:p w14:paraId="08F9C8C0" w14:textId="77777777" w:rsidR="001620FB" w:rsidRPr="00FA0A97" w:rsidRDefault="001620FB" w:rsidP="001620FB">
      <w:pPr>
        <w:autoSpaceDE w:val="0"/>
        <w:autoSpaceDN w:val="0"/>
        <w:adjustRightInd w:val="0"/>
        <w:spacing w:after="100" w:afterAutospacing="1" w:line="240" w:lineRule="auto"/>
        <w:rPr>
          <w:rFonts w:ascii="Avenir Next LT Pro" w:hAnsi="Avenir Next LT Pro" w:cs="Times New Roman"/>
          <w:sz w:val="20"/>
          <w:szCs w:val="20"/>
        </w:rPr>
      </w:pPr>
      <w:r w:rsidRPr="00FA0A97">
        <w:rPr>
          <w:rFonts w:ascii="Avenir Next LT Pro" w:hAnsi="Avenir Next LT Pro" w:cs="Times New Roman"/>
          <w:sz w:val="20"/>
          <w:szCs w:val="20"/>
        </w:rPr>
        <w:t>11. Such other activities as AmeriCorps</w:t>
      </w:r>
      <w:r w:rsidRPr="00FA0A97" w:rsidDel="002A0F9D">
        <w:rPr>
          <w:rFonts w:ascii="Avenir Next LT Pro" w:hAnsi="Avenir Next LT Pro" w:cs="Times New Roman"/>
          <w:sz w:val="20"/>
          <w:szCs w:val="20"/>
        </w:rPr>
        <w:t xml:space="preserve"> </w:t>
      </w:r>
      <w:r w:rsidRPr="00FA0A97">
        <w:rPr>
          <w:rFonts w:ascii="Avenir Next LT Pro" w:hAnsi="Avenir Next LT Pro" w:cs="Times New Roman"/>
          <w:sz w:val="20"/>
          <w:szCs w:val="20"/>
        </w:rPr>
        <w:t xml:space="preserve">may prohibit. </w:t>
      </w:r>
    </w:p>
    <w:p w14:paraId="719730A9" w14:textId="77777777" w:rsidR="001620FB" w:rsidRPr="00FA0A97" w:rsidRDefault="001620FB" w:rsidP="001620FB">
      <w:pPr>
        <w:spacing w:after="100" w:afterAutospacing="1" w:line="240" w:lineRule="auto"/>
        <w:rPr>
          <w:rFonts w:ascii="Avenir Next LT Pro" w:hAnsi="Avenir Next LT Pro" w:cs="Times New Roman"/>
          <w:bCs/>
          <w:sz w:val="20"/>
          <w:szCs w:val="20"/>
        </w:rPr>
      </w:pPr>
      <w:r w:rsidRPr="00FA0A97">
        <w:rPr>
          <w:rFonts w:ascii="Avenir Next LT Pro" w:hAnsi="Avenir Next LT Pro" w:cs="Times New Roman"/>
          <w:sz w:val="20"/>
          <w:szCs w:val="20"/>
        </w:rPr>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using non-AmeriCorps</w:t>
      </w:r>
      <w:r w:rsidRPr="00FA0A97" w:rsidDel="002A0F9D">
        <w:rPr>
          <w:rFonts w:ascii="Avenir Next LT Pro" w:hAnsi="Avenir Next LT Pro" w:cs="Times New Roman"/>
          <w:sz w:val="20"/>
          <w:szCs w:val="20"/>
        </w:rPr>
        <w:t xml:space="preserve"> </w:t>
      </w:r>
      <w:r w:rsidRPr="00FA0A97">
        <w:rPr>
          <w:rFonts w:ascii="Avenir Next LT Pro" w:hAnsi="Avenir Next LT Pro" w:cs="Times New Roman"/>
          <w:sz w:val="20"/>
          <w:szCs w:val="20"/>
        </w:rPr>
        <w:t xml:space="preserve">funds. </w:t>
      </w:r>
    </w:p>
    <w:p w14:paraId="5032A51A" w14:textId="77777777" w:rsidR="001620FB" w:rsidRPr="00FA0A97" w:rsidRDefault="001620FB" w:rsidP="001620FB">
      <w:pPr>
        <w:spacing w:after="100" w:afterAutospacing="1" w:line="240" w:lineRule="auto"/>
        <w:rPr>
          <w:rFonts w:ascii="Avenir Next LT Pro" w:hAnsi="Avenir Next LT Pro" w:cs="Times New Roman"/>
          <w:b/>
          <w:bCs/>
          <w:sz w:val="20"/>
          <w:szCs w:val="20"/>
        </w:rPr>
      </w:pPr>
      <w:r w:rsidRPr="00FA0A97">
        <w:rPr>
          <w:rFonts w:ascii="Avenir Next LT Pro" w:hAnsi="Avenir Next LT Pro" w:cs="Times New Roman"/>
          <w:b/>
          <w:bCs/>
          <w:sz w:val="20"/>
          <w:szCs w:val="20"/>
        </w:rPr>
        <w:t xml:space="preserve">Retention Rate: </w:t>
      </w:r>
      <w:r w:rsidRPr="00FA0A97">
        <w:rPr>
          <w:rFonts w:ascii="Avenir Next LT Pro" w:hAnsi="Avenir Next LT Pro" w:cs="Times New Roman"/>
          <w:bCs/>
          <w:sz w:val="20"/>
          <w:szCs w:val="20"/>
        </w:rPr>
        <w:t>The AmeriCorps member r</w:t>
      </w:r>
      <w:r w:rsidRPr="00FA0A97">
        <w:rPr>
          <w:rFonts w:ascii="Avenir Next LT Pro" w:hAnsi="Avenir Next LT Pro" w:cs="Times New Roman"/>
          <w:sz w:val="20"/>
          <w:szCs w:val="20"/>
        </w:rPr>
        <w:t>etention rate is calculated as the number of members exited with education award (full or partial award) divided by the number of members enrolled.</w:t>
      </w:r>
    </w:p>
    <w:p w14:paraId="41F4AAE4" w14:textId="77777777" w:rsidR="001620FB" w:rsidRPr="00FA0A97" w:rsidRDefault="001620FB" w:rsidP="001620FB">
      <w:pPr>
        <w:spacing w:after="100" w:afterAutospacing="1" w:line="240" w:lineRule="auto"/>
        <w:rPr>
          <w:rFonts w:ascii="Avenir Next LT Pro" w:hAnsi="Avenir Next LT Pro" w:cs="Times New Roman"/>
          <w:b/>
          <w:sz w:val="20"/>
          <w:szCs w:val="20"/>
        </w:rPr>
      </w:pPr>
      <w:r w:rsidRPr="00FA0A97">
        <w:rPr>
          <w:rFonts w:ascii="Avenir Next LT Pro" w:hAnsi="Avenir Next LT Pro" w:cs="Times New Roman"/>
          <w:b/>
          <w:sz w:val="20"/>
          <w:szCs w:val="20"/>
        </w:rPr>
        <w:t xml:space="preserve">Rural Communities: </w:t>
      </w:r>
      <w:r w:rsidRPr="00FA0A97">
        <w:rPr>
          <w:rFonts w:ascii="Avenir Next LT Pro" w:hAnsi="Avenir Next LT Pro" w:cs="Times New Roman"/>
          <w:sz w:val="20"/>
          <w:szCs w:val="20"/>
        </w:rPr>
        <w:t>AmeriCorps</w:t>
      </w:r>
      <w:r w:rsidRPr="00FA0A97" w:rsidDel="002A0F9D">
        <w:rPr>
          <w:rFonts w:ascii="Avenir Next LT Pro" w:hAnsi="Avenir Next LT Pro" w:cs="Times New Roman"/>
          <w:sz w:val="20"/>
          <w:szCs w:val="20"/>
        </w:rPr>
        <w:t xml:space="preserve"> </w:t>
      </w:r>
      <w:r w:rsidRPr="00FA0A97">
        <w:rPr>
          <w:rFonts w:ascii="Avenir Next LT Pro" w:hAnsi="Avenir Next LT Pro" w:cs="Times New Roman"/>
          <w:sz w:val="20"/>
          <w:szCs w:val="20"/>
        </w:rPr>
        <w:t xml:space="preserve">uses rural-urban commuting area (RUCA) codes to classify program addresses as either rural or urban for analytic purposes. RUCA codes classify U.S. census tracts using measures of population density, urbanization, and daily commuting. Census tracts with an urban cluster population less than 50,000 are considered rural (RUCA codes 4-10). Applicants are encouraged to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 </w:t>
      </w:r>
    </w:p>
    <w:p w14:paraId="624CBB80" w14:textId="77777777" w:rsidR="001620FB" w:rsidRPr="004544B8" w:rsidRDefault="001620FB" w:rsidP="001620FB">
      <w:pPr>
        <w:spacing w:after="100" w:afterAutospacing="1" w:line="240" w:lineRule="auto"/>
        <w:rPr>
          <w:rFonts w:ascii="Avenir Next LT Pro" w:hAnsi="Avenir Next LT Pro" w:cs="Times New Roman"/>
          <w:sz w:val="20"/>
          <w:szCs w:val="20"/>
        </w:rPr>
      </w:pPr>
      <w:r w:rsidRPr="00FA0A97">
        <w:rPr>
          <w:rFonts w:ascii="Avenir Next LT Pro" w:hAnsi="Avenir Next LT Pro" w:cs="Times New Roman"/>
          <w:sz w:val="20"/>
          <w:szCs w:val="20"/>
        </w:rPr>
        <w:t xml:space="preserve">For more information about RUCA codes, please visit the </w:t>
      </w:r>
      <w:hyperlink r:id="rId18" w:history="1">
        <w:r w:rsidRPr="004544B8">
          <w:rPr>
            <w:rStyle w:val="Hyperlink"/>
          </w:rPr>
          <w:t>USDA website</w:t>
        </w:r>
      </w:hyperlink>
      <w:r>
        <w:rPr>
          <w:rFonts w:ascii="Avenir Next LT Pro" w:hAnsi="Avenir Next LT Pro" w:cs="Times New Roman"/>
          <w:sz w:val="20"/>
          <w:szCs w:val="20"/>
        </w:rPr>
        <w:t>.</w:t>
      </w:r>
    </w:p>
    <w:p w14:paraId="34C21310" w14:textId="77777777" w:rsidR="001620FB" w:rsidRPr="004544B8" w:rsidRDefault="001620FB" w:rsidP="001620FB">
      <w:pPr>
        <w:spacing w:after="100" w:afterAutospacing="1" w:line="240" w:lineRule="auto"/>
        <w:rPr>
          <w:rFonts w:ascii="Avenir Next LT Pro" w:hAnsi="Avenir Next LT Pro" w:cs="Times New Roman"/>
          <w:sz w:val="20"/>
          <w:szCs w:val="20"/>
        </w:rPr>
      </w:pPr>
      <w:r w:rsidRPr="004544B8">
        <w:rPr>
          <w:rFonts w:ascii="Avenir Next LT Pro" w:hAnsi="Avenir Next LT Pro" w:cs="Times New Roman"/>
          <w:sz w:val="20"/>
          <w:szCs w:val="20"/>
        </w:rPr>
        <w:t xml:space="preserve">The Office of Grant Administration uses Beale Codes when assessing alternative match requirements as </w:t>
      </w:r>
      <w:r>
        <w:rPr>
          <w:rFonts w:ascii="Avenir Next LT Pro" w:hAnsi="Avenir Next LT Pro" w:cs="Times New Roman"/>
          <w:sz w:val="20"/>
          <w:szCs w:val="20"/>
        </w:rPr>
        <w:t xml:space="preserve">required by </w:t>
      </w:r>
      <w:r w:rsidRPr="00081A49">
        <w:rPr>
          <w:rFonts w:ascii="Avenir Next LT Pro" w:hAnsi="Avenir Next LT Pro" w:cs="Times New Roman"/>
          <w:sz w:val="20"/>
          <w:szCs w:val="20"/>
        </w:rPr>
        <w:t>Statue</w:t>
      </w:r>
      <w:r w:rsidRPr="004544B8">
        <w:rPr>
          <w:rFonts w:ascii="Avenir Next LT Pro" w:hAnsi="Avenir Next LT Pro" w:cs="Times New Roman"/>
          <w:sz w:val="20"/>
          <w:szCs w:val="20"/>
        </w:rPr>
        <w:t xml:space="preserve"> (45 CFR 2521.60(c)).</w:t>
      </w:r>
    </w:p>
    <w:p w14:paraId="1462266E" w14:textId="77777777" w:rsidR="001620FB" w:rsidRPr="004544B8" w:rsidRDefault="001620FB" w:rsidP="001620FB">
      <w:pPr>
        <w:spacing w:after="100" w:afterAutospacing="1" w:line="240" w:lineRule="auto"/>
        <w:rPr>
          <w:rFonts w:ascii="Avenir Next LT Pro" w:hAnsi="Avenir Next LT Pro" w:cs="Times New Roman"/>
          <w:b/>
          <w:sz w:val="20"/>
          <w:szCs w:val="20"/>
        </w:rPr>
      </w:pPr>
      <w:r w:rsidRPr="004544B8">
        <w:rPr>
          <w:rFonts w:ascii="Avenir Next LT Pro" w:hAnsi="Avenir Next LT Pro" w:cs="Times New Roman"/>
          <w:b/>
          <w:sz w:val="20"/>
          <w:szCs w:val="20"/>
        </w:rPr>
        <w:t xml:space="preserve">Same Project: </w:t>
      </w:r>
      <w:r w:rsidRPr="004544B8">
        <w:rPr>
          <w:rFonts w:ascii="Avenir Next LT Pro" w:hAnsi="Avenir Next LT Pro" w:cs="Times New Roman"/>
          <w:sz w:val="20"/>
          <w:szCs w:val="20"/>
        </w:rPr>
        <w:t>Two projects will be considered the same if they: address the same issue areas, address the same priorities, address the same objectives, serve the same target communities and population, or utilize the same sites.</w:t>
      </w:r>
    </w:p>
    <w:p w14:paraId="146906BB" w14:textId="77777777" w:rsidR="001620FB" w:rsidRPr="004544B8" w:rsidRDefault="001620FB" w:rsidP="001620FB">
      <w:pPr>
        <w:pStyle w:val="NormalWeb"/>
        <w:spacing w:before="0" w:beforeAutospacing="0" w:line="240" w:lineRule="auto"/>
        <w:rPr>
          <w:rFonts w:ascii="Avenir Next LT Pro" w:hAnsi="Avenir Next LT Pro" w:cs="Times New Roman"/>
          <w:sz w:val="20"/>
          <w:szCs w:val="20"/>
        </w:rPr>
      </w:pPr>
      <w:r w:rsidRPr="004544B8">
        <w:rPr>
          <w:rFonts w:ascii="Avenir Next LT Pro" w:hAnsi="Avenir Next LT Pro" w:cs="Times New Roman"/>
          <w:sz w:val="20"/>
          <w:szCs w:val="20"/>
        </w:rPr>
        <w:t xml:space="preserve">Existing grantees must get approval from agency staff to be considered a new project. </w:t>
      </w:r>
    </w:p>
    <w:p w14:paraId="1C33F353" w14:textId="77777777" w:rsidR="001620FB" w:rsidRPr="004544B8" w:rsidRDefault="001620FB" w:rsidP="001620FB">
      <w:pPr>
        <w:spacing w:after="100" w:afterAutospacing="1" w:line="240" w:lineRule="auto"/>
        <w:rPr>
          <w:rFonts w:ascii="Avenir Next LT Pro" w:hAnsi="Avenir Next LT Pro" w:cs="Times New Roman"/>
          <w:sz w:val="20"/>
          <w:szCs w:val="20"/>
        </w:rPr>
      </w:pPr>
      <w:r w:rsidRPr="004544B8">
        <w:rPr>
          <w:rFonts w:ascii="Avenir Next LT Pro" w:hAnsi="Avenir Next LT Pro" w:cs="Times New Roman"/>
          <w:sz w:val="20"/>
          <w:szCs w:val="20"/>
        </w:rPr>
        <w:t>If an applicant is applying for a different program model (a new project), select New. Current and previous grantees need to get approval from agency staff to be considered a new project. AmeriCorps</w:t>
      </w:r>
      <w:r w:rsidRPr="004544B8" w:rsidDel="0059317B">
        <w:rPr>
          <w:rFonts w:ascii="Avenir Next LT Pro" w:hAnsi="Avenir Next LT Pro" w:cs="Times New Roman"/>
          <w:sz w:val="20"/>
          <w:szCs w:val="20"/>
        </w:rPr>
        <w:t xml:space="preserve"> </w:t>
      </w:r>
      <w:r w:rsidRPr="004544B8">
        <w:rPr>
          <w:rFonts w:ascii="Avenir Next LT Pro" w:hAnsi="Avenir Next LT Pro" w:cs="Times New Roman"/>
          <w:sz w:val="20"/>
          <w:szCs w:val="20"/>
        </w:rPr>
        <w:lastRenderedPageBreak/>
        <w:t xml:space="preserve">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proposed community partnerships. (§ 2522.340). </w:t>
      </w:r>
    </w:p>
    <w:p w14:paraId="100A8442" w14:textId="77777777" w:rsidR="001620FB" w:rsidRPr="004544B8" w:rsidRDefault="001620FB" w:rsidP="001620FB">
      <w:pPr>
        <w:spacing w:after="100" w:afterAutospacing="1" w:line="240" w:lineRule="auto"/>
        <w:rPr>
          <w:rFonts w:ascii="Avenir Next LT Pro" w:hAnsi="Avenir Next LT Pro" w:cs="Times New Roman"/>
          <w:sz w:val="20"/>
          <w:szCs w:val="20"/>
        </w:rPr>
      </w:pPr>
      <w:r w:rsidRPr="004544B8">
        <w:rPr>
          <w:rFonts w:ascii="Avenir Next LT Pro" w:hAnsi="Avenir Next LT Pro" w:cs="Times New Roman"/>
          <w:sz w:val="20"/>
          <w:szCs w:val="20"/>
        </w:rPr>
        <w:t>Requests to be considered a new project should include information about how the new project differs from the previous project in the characteristics noted above. The request should also include the proposed name of the new project. AmeriCorps</w:t>
      </w:r>
      <w:r w:rsidRPr="004544B8" w:rsidDel="0059317B">
        <w:rPr>
          <w:rFonts w:ascii="Avenir Next LT Pro" w:hAnsi="Avenir Next LT Pro" w:cs="Times New Roman"/>
          <w:sz w:val="20"/>
          <w:szCs w:val="20"/>
        </w:rPr>
        <w:t xml:space="preserve"> </w:t>
      </w:r>
      <w:r w:rsidRPr="004544B8">
        <w:rPr>
          <w:rFonts w:ascii="Avenir Next LT Pro" w:hAnsi="Avenir Next LT Pro" w:cs="Times New Roman"/>
          <w:sz w:val="20"/>
          <w:szCs w:val="20"/>
        </w:rPr>
        <w:t xml:space="preserve">staff will review the request to determine if the proposed project does represent a meaningful difference from the previous project or if the proposed project is an example of natural program evolution over time. If it is determined that the project is new, agency staff will create a new project in </w:t>
      </w:r>
      <w:proofErr w:type="spellStart"/>
      <w:r w:rsidRPr="004544B8">
        <w:rPr>
          <w:rFonts w:ascii="Avenir Next LT Pro" w:hAnsi="Avenir Next LT Pro" w:cs="Times New Roman"/>
          <w:sz w:val="20"/>
          <w:szCs w:val="20"/>
        </w:rPr>
        <w:t>eGrants</w:t>
      </w:r>
      <w:proofErr w:type="spellEnd"/>
      <w:r w:rsidRPr="004544B8">
        <w:rPr>
          <w:rFonts w:ascii="Avenir Next LT Pro" w:hAnsi="Avenir Next LT Pro" w:cs="Times New Roman"/>
          <w:sz w:val="20"/>
          <w:szCs w:val="20"/>
        </w:rPr>
        <w:t xml:space="preserve">. Applicants must request new projects significantly in advance of their application deadline. </w:t>
      </w:r>
      <w:r w:rsidRPr="004544B8" w:rsidDel="00F86C2A">
        <w:rPr>
          <w:rStyle w:val="CommentReference"/>
          <w:rFonts w:ascii="Avenir Next LT Pro" w:hAnsi="Avenir Next LT Pro" w:cs="Times New Roman"/>
          <w:sz w:val="20"/>
          <w:szCs w:val="20"/>
        </w:rPr>
        <w:t xml:space="preserve"> </w:t>
      </w:r>
    </w:p>
    <w:p w14:paraId="7E8087ED" w14:textId="77777777" w:rsidR="001620FB" w:rsidRPr="001526BF" w:rsidRDefault="001620FB" w:rsidP="001620FB">
      <w:pPr>
        <w:spacing w:after="100" w:afterAutospacing="1" w:line="240" w:lineRule="auto"/>
        <w:rPr>
          <w:rStyle w:val="Hyperlink"/>
          <w:rFonts w:ascii="Avenir Next LT Pro" w:hAnsi="Avenir Next LT Pro" w:cs="Times New Roman"/>
        </w:rPr>
      </w:pPr>
      <w:r w:rsidRPr="004544B8">
        <w:rPr>
          <w:rFonts w:ascii="Avenir Next LT Pro" w:hAnsi="Avenir Next LT Pro" w:cs="Times New Roman"/>
          <w:b/>
          <w:sz w:val="20"/>
          <w:szCs w:val="20"/>
        </w:rPr>
        <w:t>Single-State Applicants Definition for the Competitive and Public Health AmeriCorps NOFOs</w:t>
      </w:r>
      <w:r w:rsidRPr="004544B8">
        <w:rPr>
          <w:rFonts w:ascii="Avenir Next LT Pro" w:hAnsi="Avenir Next LT Pro" w:cs="Times New Roman"/>
          <w:sz w:val="20"/>
          <w:szCs w:val="20"/>
        </w:rPr>
        <w:t xml:space="preserve">: Single-state applicants are organizations that propose to operate in only one state; they must apply through the Governor-appointed State or Territory Commissions. Each </w:t>
      </w:r>
      <w:r>
        <w:rPr>
          <w:rFonts w:ascii="Avenir Next LT Pro" w:hAnsi="Avenir Next LT Pro" w:cs="Times New Roman"/>
          <w:sz w:val="20"/>
          <w:szCs w:val="20"/>
        </w:rPr>
        <w:t>S</w:t>
      </w:r>
      <w:r w:rsidRPr="004544B8">
        <w:rPr>
          <w:rFonts w:ascii="Avenir Next LT Pro" w:hAnsi="Avenir Next LT Pro" w:cs="Times New Roman"/>
          <w:sz w:val="20"/>
          <w:szCs w:val="20"/>
        </w:rPr>
        <w:t xml:space="preserve">tate and </w:t>
      </w:r>
      <w:r>
        <w:rPr>
          <w:rFonts w:ascii="Avenir Next LT Pro" w:hAnsi="Avenir Next LT Pro" w:cs="Times New Roman"/>
          <w:sz w:val="20"/>
          <w:szCs w:val="20"/>
        </w:rPr>
        <w:t>T</w:t>
      </w:r>
      <w:r w:rsidRPr="004544B8">
        <w:rPr>
          <w:rFonts w:ascii="Avenir Next LT Pro" w:hAnsi="Avenir Next LT Pro" w:cs="Times New Roman"/>
          <w:sz w:val="20"/>
          <w:szCs w:val="20"/>
        </w:rPr>
        <w:t xml:space="preserve">erritory </w:t>
      </w:r>
      <w:r>
        <w:rPr>
          <w:rFonts w:ascii="Avenir Next LT Pro" w:hAnsi="Avenir Next LT Pro" w:cs="Times New Roman"/>
          <w:sz w:val="20"/>
          <w:szCs w:val="20"/>
        </w:rPr>
        <w:t>C</w:t>
      </w:r>
      <w:r w:rsidRPr="004544B8">
        <w:rPr>
          <w:rFonts w:ascii="Avenir Next LT Pro" w:hAnsi="Avenir Next LT Pro" w:cs="Times New Roman"/>
          <w:sz w:val="20"/>
          <w:szCs w:val="20"/>
        </w:rPr>
        <w:t>ommission administers its own selection process and submits to AmeriCorps</w:t>
      </w:r>
      <w:r w:rsidRPr="004544B8" w:rsidDel="0059317B">
        <w:rPr>
          <w:rFonts w:ascii="Avenir Next LT Pro" w:hAnsi="Avenir Next LT Pro" w:cs="Times New Roman"/>
          <w:sz w:val="20"/>
          <w:szCs w:val="20"/>
        </w:rPr>
        <w:t xml:space="preserve"> </w:t>
      </w:r>
      <w:r w:rsidRPr="004544B8">
        <w:rPr>
          <w:rFonts w:ascii="Avenir Next LT Pro" w:hAnsi="Avenir Next LT Pro" w:cs="Times New Roman"/>
          <w:sz w:val="20"/>
          <w:szCs w:val="20"/>
        </w:rPr>
        <w:t xml:space="preserve">the applicants it selects to compete for funding. Single-State applicants must contact their State Commissions to learn about their state or territory processes and deadlines which may be significantly </w:t>
      </w:r>
      <w:r w:rsidRPr="004544B8">
        <w:rPr>
          <w:rFonts w:ascii="Avenir Next LT Pro" w:hAnsi="Avenir Next LT Pro" w:cs="Times New Roman"/>
          <w:i/>
          <w:sz w:val="20"/>
          <w:szCs w:val="20"/>
        </w:rPr>
        <w:t>earlier</w:t>
      </w:r>
      <w:r w:rsidRPr="004544B8">
        <w:rPr>
          <w:rFonts w:ascii="Avenir Next LT Pro" w:hAnsi="Avenir Next LT Pro" w:cs="Times New Roman"/>
          <w:sz w:val="20"/>
          <w:szCs w:val="20"/>
        </w:rPr>
        <w:t xml:space="preserve"> than the AmeriCorps</w:t>
      </w:r>
      <w:r w:rsidRPr="004544B8" w:rsidDel="0059317B">
        <w:rPr>
          <w:rFonts w:ascii="Avenir Next LT Pro" w:hAnsi="Avenir Next LT Pro" w:cs="Times New Roman"/>
          <w:sz w:val="20"/>
          <w:szCs w:val="20"/>
        </w:rPr>
        <w:t xml:space="preserve"> </w:t>
      </w:r>
      <w:r w:rsidRPr="004544B8">
        <w:rPr>
          <w:rFonts w:ascii="Avenir Next LT Pro" w:hAnsi="Avenir Next LT Pro" w:cs="Times New Roman"/>
          <w:sz w:val="20"/>
          <w:szCs w:val="20"/>
        </w:rPr>
        <w:t>deadlines and may have additional requirements. The list of State and Territory Commissions can be found on AmeriCorps</w:t>
      </w:r>
      <w:r w:rsidRPr="004544B8" w:rsidDel="0059317B">
        <w:rPr>
          <w:rFonts w:ascii="Avenir Next LT Pro" w:hAnsi="Avenir Next LT Pro" w:cs="Times New Roman"/>
          <w:sz w:val="20"/>
          <w:szCs w:val="20"/>
        </w:rPr>
        <w:t xml:space="preserve"> </w:t>
      </w:r>
      <w:r w:rsidRPr="004544B8">
        <w:rPr>
          <w:rFonts w:ascii="Avenir Next LT Pro" w:hAnsi="Avenir Next LT Pro" w:cs="Times New Roman"/>
          <w:sz w:val="20"/>
          <w:szCs w:val="20"/>
        </w:rPr>
        <w:t>website</w:t>
      </w:r>
      <w:r w:rsidRPr="001526BF">
        <w:rPr>
          <w:rFonts w:ascii="Avenir Next LT Pro" w:hAnsi="Avenir Next LT Pro" w:cs="Times New Roman"/>
          <w:sz w:val="20"/>
          <w:szCs w:val="20"/>
        </w:rPr>
        <w:t>.</w:t>
      </w:r>
    </w:p>
    <w:p w14:paraId="23EB98E5" w14:textId="77777777" w:rsidR="001620FB" w:rsidRPr="001526BF" w:rsidRDefault="001620FB" w:rsidP="001620FB">
      <w:pPr>
        <w:spacing w:after="100" w:afterAutospacing="1" w:line="240" w:lineRule="auto"/>
        <w:rPr>
          <w:rFonts w:ascii="Avenir Next LT Pro" w:hAnsi="Avenir Next LT Pro" w:cs="Times New Roman"/>
          <w:sz w:val="20"/>
          <w:szCs w:val="20"/>
          <w:lang w:val="en"/>
        </w:rPr>
      </w:pPr>
      <w:r w:rsidRPr="001526BF">
        <w:rPr>
          <w:rStyle w:val="Hyperlink"/>
          <w:rFonts w:ascii="Avenir Next LT Pro" w:hAnsi="Avenir Next LT Pro" w:cs="Times New Roman"/>
        </w:rPr>
        <w:t xml:space="preserve">A single-state application submitted directly to </w:t>
      </w:r>
      <w:r w:rsidRPr="001526BF">
        <w:rPr>
          <w:rFonts w:ascii="Avenir Next LT Pro" w:hAnsi="Avenir Next LT Pro" w:cs="Times New Roman"/>
          <w:sz w:val="20"/>
          <w:szCs w:val="20"/>
        </w:rPr>
        <w:t>AmeriCorps</w:t>
      </w:r>
      <w:r w:rsidRPr="001526BF" w:rsidDel="002A0F9D">
        <w:rPr>
          <w:rStyle w:val="Hyperlink"/>
          <w:rFonts w:ascii="Avenir Next LT Pro" w:hAnsi="Avenir Next LT Pro" w:cs="Times New Roman"/>
        </w:rPr>
        <w:t xml:space="preserve"> </w:t>
      </w:r>
      <w:r w:rsidRPr="001526BF">
        <w:rPr>
          <w:rStyle w:val="Hyperlink"/>
          <w:rFonts w:ascii="Avenir Next LT Pro" w:hAnsi="Avenir Next LT Pro" w:cs="Times New Roman"/>
        </w:rPr>
        <w:t>by the applicant rather than the State Commission will be considered noncompliant and will not be reviewed.</w:t>
      </w:r>
      <w:r w:rsidRPr="001526BF">
        <w:rPr>
          <w:rFonts w:ascii="Avenir Next LT Pro" w:hAnsi="Avenir Next LT Pro" w:cs="Times New Roman"/>
          <w:sz w:val="20"/>
          <w:szCs w:val="20"/>
        </w:rPr>
        <w:t xml:space="preserve"> </w:t>
      </w:r>
    </w:p>
    <w:p w14:paraId="20553E2B" w14:textId="77777777" w:rsidR="001620FB" w:rsidRPr="001526BF" w:rsidRDefault="001620FB" w:rsidP="001620FB">
      <w:pPr>
        <w:spacing w:after="100" w:afterAutospacing="1" w:line="240" w:lineRule="auto"/>
        <w:rPr>
          <w:rFonts w:ascii="Avenir Next LT Pro" w:hAnsi="Avenir Next LT Pro" w:cs="Times New Roman"/>
          <w:sz w:val="20"/>
          <w:szCs w:val="20"/>
          <w:lang w:val="en"/>
        </w:rPr>
      </w:pPr>
      <w:r w:rsidRPr="001526BF">
        <w:rPr>
          <w:rFonts w:ascii="Avenir Next LT Pro" w:hAnsi="Avenir Next LT Pro" w:cs="Times New Roman"/>
          <w:b/>
          <w:sz w:val="20"/>
          <w:szCs w:val="20"/>
        </w:rPr>
        <w:t>Single-State Applicants Definition for the AmeriCorps State and National Planning Grants NOFO</w:t>
      </w:r>
      <w:r w:rsidRPr="001526BF">
        <w:rPr>
          <w:rFonts w:ascii="Avenir Next LT Pro" w:hAnsi="Avenir Next LT Pro" w:cs="Times New Roman"/>
          <w:sz w:val="20"/>
          <w:szCs w:val="20"/>
        </w:rPr>
        <w:t xml:space="preserve">: Single-state applicants are organizations that propose to operate in only one state; they must apply directly to AmeriCorps as a National Direct. </w:t>
      </w:r>
    </w:p>
    <w:p w14:paraId="013EBB36" w14:textId="77777777" w:rsidR="001620FB" w:rsidRPr="009C1218" w:rsidRDefault="001620FB" w:rsidP="001620FB">
      <w:pPr>
        <w:spacing w:after="100" w:afterAutospacing="1" w:line="240" w:lineRule="auto"/>
        <w:rPr>
          <w:rFonts w:ascii="Avenir Next LT Pro" w:hAnsi="Avenir Next LT Pro" w:cs="Times New Roman"/>
          <w:sz w:val="20"/>
          <w:szCs w:val="20"/>
        </w:rPr>
      </w:pPr>
      <w:r w:rsidRPr="001526BF">
        <w:rPr>
          <w:rFonts w:ascii="Avenir Next LT Pro" w:hAnsi="Avenir Next LT Pro" w:cs="Times New Roman"/>
          <w:b/>
          <w:bCs/>
          <w:sz w:val="20"/>
          <w:szCs w:val="20"/>
        </w:rPr>
        <w:t>Unallowable Activities</w:t>
      </w:r>
      <w:r w:rsidRPr="001526BF">
        <w:rPr>
          <w:rFonts w:ascii="Avenir Next LT Pro" w:hAnsi="Avenir Next LT Pro" w:cs="Times New Roman"/>
          <w:sz w:val="20"/>
          <w:szCs w:val="20"/>
        </w:rPr>
        <w:t xml:space="preserve">: In addition to the </w:t>
      </w:r>
      <w:r w:rsidRPr="001526BF">
        <w:rPr>
          <w:rFonts w:ascii="Avenir Next LT Pro" w:hAnsi="Avenir Next LT Pro" w:cs="Times New Roman"/>
          <w:i/>
          <w:iCs/>
          <w:sz w:val="20"/>
          <w:szCs w:val="20"/>
        </w:rPr>
        <w:t>Prohibited Activities</w:t>
      </w:r>
      <w:r w:rsidRPr="001526BF">
        <w:rPr>
          <w:rFonts w:ascii="Avenir Next LT Pro" w:hAnsi="Avenir Next LT Pro" w:cs="Times New Roman"/>
          <w:sz w:val="20"/>
          <w:szCs w:val="20"/>
        </w:rPr>
        <w:t xml:space="preserve">, the following restrictions also apply to the service of AmeriCorps members:  </w:t>
      </w:r>
    </w:p>
    <w:p w14:paraId="5EA0B3F2" w14:textId="77777777" w:rsidR="001620FB" w:rsidRPr="009C1218" w:rsidRDefault="001620FB" w:rsidP="001620FB">
      <w:pPr>
        <w:autoSpaceDE w:val="0"/>
        <w:autoSpaceDN w:val="0"/>
        <w:adjustRightInd w:val="0"/>
        <w:spacing w:after="100" w:afterAutospacing="1" w:line="240" w:lineRule="auto"/>
        <w:rPr>
          <w:rFonts w:ascii="Avenir Next LT Pro" w:hAnsi="Avenir Next LT Pro" w:cs="Times New Roman"/>
          <w:iCs/>
          <w:color w:val="000000"/>
          <w:sz w:val="20"/>
          <w:szCs w:val="20"/>
        </w:rPr>
      </w:pPr>
      <w:bookmarkStart w:id="0" w:name="_Hlk108195559"/>
      <w:r w:rsidRPr="009C1218">
        <w:rPr>
          <w:rFonts w:ascii="Avenir Next LT Pro" w:hAnsi="Avenir Next LT Pro" w:cs="Times New Roman"/>
          <w:color w:val="000000" w:themeColor="text1"/>
          <w:sz w:val="20"/>
          <w:szCs w:val="20"/>
        </w:rPr>
        <w:t>Nonduplication</w:t>
      </w:r>
      <w:bookmarkEnd w:id="0"/>
      <w:r w:rsidRPr="009C1218">
        <w:rPr>
          <w:rFonts w:ascii="Avenir Next LT Pro" w:hAnsi="Avenir Next LT Pro" w:cs="Times New Roman"/>
          <w:color w:val="000000" w:themeColor="text1"/>
          <w:sz w:val="20"/>
          <w:szCs w:val="20"/>
        </w:rPr>
        <w:t xml:space="preserve">: </w:t>
      </w:r>
      <w:r w:rsidRPr="009C1218">
        <w:rPr>
          <w:rFonts w:ascii="Avenir Next LT Pro" w:hAnsi="Avenir Next LT Pro" w:cs="Times New Roman"/>
          <w:sz w:val="20"/>
          <w:szCs w:val="20"/>
        </w:rPr>
        <w:t>AmeriCorps assistance may not be used to duplicate an activity that is already available in the locality of a program. AmeriCorps assistance will not be provided to a private nonprofit entity to conduct activities that are the same or substantially equivalent to activities provided by a State or local government agency in which such entity resides unless the entity complies with the following “</w:t>
      </w:r>
      <w:proofErr w:type="spellStart"/>
      <w:r w:rsidRPr="009C1218">
        <w:rPr>
          <w:rFonts w:ascii="Avenir Next LT Pro" w:hAnsi="Avenir Next LT Pro" w:cs="Times New Roman"/>
          <w:sz w:val="20"/>
          <w:szCs w:val="20"/>
        </w:rPr>
        <w:t>nondisplacement</w:t>
      </w:r>
      <w:proofErr w:type="spellEnd"/>
      <w:r w:rsidRPr="009C1218">
        <w:rPr>
          <w:rFonts w:ascii="Avenir Next LT Pro" w:hAnsi="Avenir Next LT Pro" w:cs="Times New Roman"/>
          <w:sz w:val="20"/>
          <w:szCs w:val="20"/>
        </w:rPr>
        <w:t xml:space="preserve">” requirements. </w:t>
      </w:r>
      <w:r w:rsidRPr="009C1218">
        <w:rPr>
          <w:rFonts w:ascii="Avenir Next LT Pro" w:hAnsi="Avenir Next LT Pro" w:cs="Times New Roman"/>
          <w:color w:val="000000"/>
          <w:sz w:val="20"/>
          <w:szCs w:val="20"/>
        </w:rPr>
        <w:t>Note: In section below Corporation = AmeriCorps</w:t>
      </w:r>
    </w:p>
    <w:p w14:paraId="562446FF" w14:textId="77777777" w:rsidR="001620FB" w:rsidRPr="009C1218" w:rsidRDefault="001620FB" w:rsidP="001620FB">
      <w:pPr>
        <w:autoSpaceDE w:val="0"/>
        <w:autoSpaceDN w:val="0"/>
        <w:adjustRightInd w:val="0"/>
        <w:spacing w:after="100" w:afterAutospacing="1" w:line="240" w:lineRule="auto"/>
        <w:rPr>
          <w:rFonts w:ascii="Avenir Next LT Pro" w:hAnsi="Avenir Next LT Pro" w:cs="Times New Roman"/>
          <w:iCs/>
          <w:color w:val="000000"/>
          <w:sz w:val="20"/>
          <w:szCs w:val="20"/>
        </w:rPr>
      </w:pPr>
      <w:proofErr w:type="spellStart"/>
      <w:r w:rsidRPr="009C1218">
        <w:rPr>
          <w:rFonts w:ascii="Avenir Next LT Pro" w:hAnsi="Avenir Next LT Pro" w:cs="Times New Roman"/>
          <w:iCs/>
          <w:color w:val="000000"/>
          <w:sz w:val="20"/>
          <w:szCs w:val="20"/>
        </w:rPr>
        <w:t>Nondisplacement</w:t>
      </w:r>
      <w:proofErr w:type="spellEnd"/>
      <w:r w:rsidRPr="009C1218">
        <w:rPr>
          <w:rFonts w:ascii="Avenir Next LT Pro" w:hAnsi="Avenir Next LT Pro" w:cs="Times New Roman"/>
          <w:iCs/>
          <w:color w:val="000000"/>
          <w:sz w:val="20"/>
          <w:szCs w:val="20"/>
        </w:rPr>
        <w:t xml:space="preserve">: </w:t>
      </w:r>
    </w:p>
    <w:p w14:paraId="48C48226" w14:textId="77777777" w:rsidR="001620FB" w:rsidRPr="009C1218" w:rsidRDefault="001620FB" w:rsidP="001620FB">
      <w:pPr>
        <w:pStyle w:val="ListParagraph"/>
        <w:numPr>
          <w:ilvl w:val="1"/>
          <w:numId w:val="3"/>
        </w:numPr>
        <w:autoSpaceDE w:val="0"/>
        <w:autoSpaceDN w:val="0"/>
        <w:adjustRightInd w:val="0"/>
        <w:spacing w:after="100" w:afterAutospacing="1" w:line="240" w:lineRule="auto"/>
        <w:ind w:left="360"/>
        <w:rPr>
          <w:rFonts w:ascii="Avenir Next LT Pro" w:hAnsi="Avenir Next LT Pro" w:cs="Times New Roman"/>
          <w:color w:val="000000"/>
          <w:sz w:val="20"/>
          <w:szCs w:val="20"/>
        </w:rPr>
      </w:pPr>
      <w:r w:rsidRPr="009C1218">
        <w:rPr>
          <w:rFonts w:ascii="Avenir Next LT Pro" w:hAnsi="Avenir Next LT Pro" w:cs="Times New Roman"/>
          <w:color w:val="000000"/>
          <w:sz w:val="20"/>
          <w:szCs w:val="20"/>
        </w:rPr>
        <w:t xml:space="preserve">An employer may not displace an employee or position, including partial displacement such as reduction in hours, wages, or employment benefits, as a result of the use by such employer of a participant in a program receiving Corporation assistance. </w:t>
      </w:r>
    </w:p>
    <w:p w14:paraId="35C1B9A8" w14:textId="77777777" w:rsidR="001620FB" w:rsidRPr="009C1218" w:rsidRDefault="001620FB" w:rsidP="001620FB">
      <w:pPr>
        <w:pStyle w:val="ListParagraph"/>
        <w:numPr>
          <w:ilvl w:val="1"/>
          <w:numId w:val="3"/>
        </w:numPr>
        <w:autoSpaceDE w:val="0"/>
        <w:autoSpaceDN w:val="0"/>
        <w:adjustRightInd w:val="0"/>
        <w:spacing w:after="100" w:afterAutospacing="1" w:line="240" w:lineRule="auto"/>
        <w:ind w:left="360"/>
        <w:rPr>
          <w:rFonts w:ascii="Avenir Next LT Pro" w:hAnsi="Avenir Next LT Pro" w:cs="Times New Roman"/>
          <w:color w:val="000000"/>
          <w:sz w:val="20"/>
          <w:szCs w:val="20"/>
        </w:rPr>
      </w:pPr>
      <w:r w:rsidRPr="009C1218">
        <w:rPr>
          <w:rFonts w:ascii="Avenir Next LT Pro" w:hAnsi="Avenir Next LT Pro" w:cs="Times New Roman"/>
          <w:color w:val="000000"/>
          <w:sz w:val="20"/>
          <w:szCs w:val="20"/>
        </w:rPr>
        <w:t xml:space="preserve">An organization may not displace a volunteer by using a participant in a program receiving Corporation assistance. </w:t>
      </w:r>
    </w:p>
    <w:p w14:paraId="63FC314E" w14:textId="77777777" w:rsidR="001620FB" w:rsidRPr="009C1218" w:rsidRDefault="001620FB" w:rsidP="001620FB">
      <w:pPr>
        <w:pStyle w:val="ListParagraph"/>
        <w:numPr>
          <w:ilvl w:val="1"/>
          <w:numId w:val="3"/>
        </w:numPr>
        <w:autoSpaceDE w:val="0"/>
        <w:autoSpaceDN w:val="0"/>
        <w:adjustRightInd w:val="0"/>
        <w:spacing w:after="100" w:afterAutospacing="1" w:line="240" w:lineRule="auto"/>
        <w:ind w:left="360"/>
        <w:rPr>
          <w:rFonts w:ascii="Avenir Next LT Pro" w:hAnsi="Avenir Next LT Pro" w:cs="Times New Roman"/>
          <w:color w:val="000000"/>
          <w:sz w:val="20"/>
          <w:szCs w:val="20"/>
        </w:rPr>
      </w:pPr>
      <w:r w:rsidRPr="009C1218">
        <w:rPr>
          <w:rFonts w:ascii="Avenir Next LT Pro" w:hAnsi="Avenir Next LT Pro" w:cs="Times New Roman"/>
          <w:color w:val="000000"/>
          <w:sz w:val="20"/>
          <w:szCs w:val="20"/>
        </w:rPr>
        <w:t xml:space="preserve">A service opportunity will not be created under this chapter that will infringe in any manner on the promotional opportunity of an employed individual. </w:t>
      </w:r>
    </w:p>
    <w:p w14:paraId="5CFC5DEB" w14:textId="77777777" w:rsidR="001620FB" w:rsidRPr="009C1218" w:rsidRDefault="001620FB" w:rsidP="001620FB">
      <w:pPr>
        <w:pStyle w:val="ListParagraph"/>
        <w:numPr>
          <w:ilvl w:val="1"/>
          <w:numId w:val="3"/>
        </w:numPr>
        <w:autoSpaceDE w:val="0"/>
        <w:autoSpaceDN w:val="0"/>
        <w:adjustRightInd w:val="0"/>
        <w:spacing w:after="100" w:afterAutospacing="1" w:line="240" w:lineRule="auto"/>
        <w:ind w:left="360"/>
        <w:rPr>
          <w:rFonts w:ascii="Avenir Next LT Pro" w:hAnsi="Avenir Next LT Pro" w:cs="Times New Roman"/>
          <w:color w:val="000000"/>
          <w:sz w:val="20"/>
          <w:szCs w:val="20"/>
        </w:rPr>
      </w:pPr>
      <w:r w:rsidRPr="009C1218">
        <w:rPr>
          <w:rFonts w:ascii="Avenir Next LT Pro" w:hAnsi="Avenir Next LT Pro" w:cs="Times New Roman"/>
          <w:color w:val="000000"/>
          <w:sz w:val="20"/>
          <w:szCs w:val="20"/>
        </w:rPr>
        <w:lastRenderedPageBreak/>
        <w:t xml:space="preserve">A participant in a program receiving Corporation assistance may not perform any services or duties or engage in activities that would otherwise be performed by an employee as part of the assigned duties of such employee. </w:t>
      </w:r>
    </w:p>
    <w:p w14:paraId="58ABDF61" w14:textId="77777777" w:rsidR="001620FB" w:rsidRPr="00320E33" w:rsidRDefault="001620FB" w:rsidP="001620FB">
      <w:pPr>
        <w:pStyle w:val="Default"/>
        <w:numPr>
          <w:ilvl w:val="1"/>
          <w:numId w:val="3"/>
        </w:numPr>
        <w:autoSpaceDE w:val="0"/>
        <w:autoSpaceDN w:val="0"/>
        <w:adjustRightInd w:val="0"/>
        <w:spacing w:after="100" w:afterAutospacing="1"/>
        <w:ind w:left="360"/>
        <w:rPr>
          <w:rFonts w:ascii="Avenir Next LT Pro" w:hAnsi="Avenir Next LT Pro"/>
          <w:sz w:val="22"/>
          <w:szCs w:val="22"/>
        </w:rPr>
      </w:pPr>
      <w:r w:rsidRPr="009C1218">
        <w:rPr>
          <w:rFonts w:ascii="Avenir Next LT Pro" w:hAnsi="Avenir Next LT Pro"/>
          <w:sz w:val="20"/>
        </w:rPr>
        <w:t>A participant in any program receiving assistance may not perform any services or duties, or engage in activities, that</w:t>
      </w:r>
      <w:r w:rsidRPr="00320E33">
        <w:rPr>
          <w:rFonts w:ascii="Avenir Next LT Pro" w:hAnsi="Avenir Next LT Pro"/>
          <w:sz w:val="22"/>
          <w:szCs w:val="22"/>
        </w:rPr>
        <w:t xml:space="preserve">— </w:t>
      </w:r>
    </w:p>
    <w:p w14:paraId="54A5725D" w14:textId="77777777" w:rsidR="001620FB" w:rsidRPr="00320E33" w:rsidRDefault="001620FB" w:rsidP="001620FB">
      <w:pPr>
        <w:pStyle w:val="ListParagraph"/>
        <w:numPr>
          <w:ilvl w:val="2"/>
          <w:numId w:val="3"/>
        </w:numPr>
        <w:autoSpaceDE w:val="0"/>
        <w:autoSpaceDN w:val="0"/>
        <w:adjustRightInd w:val="0"/>
        <w:spacing w:after="100" w:afterAutospacing="1" w:line="240" w:lineRule="auto"/>
        <w:ind w:left="1008" w:hanging="288"/>
        <w:rPr>
          <w:rFonts w:ascii="Avenir Next LT Pro" w:hAnsi="Avenir Next LT Pro" w:cs="Times New Roman"/>
          <w:color w:val="000000"/>
        </w:rPr>
      </w:pPr>
      <w:r w:rsidRPr="00320E33">
        <w:rPr>
          <w:rFonts w:ascii="Avenir Next LT Pro" w:hAnsi="Avenir Next LT Pro" w:cs="Times New Roman"/>
          <w:color w:val="000000"/>
        </w:rPr>
        <w:t xml:space="preserve">Will supplant the hiring of employed workers; or </w:t>
      </w:r>
    </w:p>
    <w:p w14:paraId="6A2149BA" w14:textId="77777777" w:rsidR="001620FB" w:rsidRPr="00320E33" w:rsidRDefault="001620FB" w:rsidP="001620FB">
      <w:pPr>
        <w:pStyle w:val="ListParagraph"/>
        <w:numPr>
          <w:ilvl w:val="2"/>
          <w:numId w:val="3"/>
        </w:numPr>
        <w:autoSpaceDE w:val="0"/>
        <w:autoSpaceDN w:val="0"/>
        <w:adjustRightInd w:val="0"/>
        <w:spacing w:after="100" w:afterAutospacing="1" w:line="240" w:lineRule="auto"/>
        <w:ind w:left="1008" w:hanging="288"/>
        <w:rPr>
          <w:rFonts w:ascii="Avenir Next LT Pro" w:hAnsi="Avenir Next LT Pro" w:cs="Times New Roman"/>
          <w:color w:val="000000"/>
        </w:rPr>
      </w:pPr>
      <w:r w:rsidRPr="00320E33">
        <w:rPr>
          <w:rFonts w:ascii="Avenir Next LT Pro" w:hAnsi="Avenir Next LT Pro" w:cs="Times New Roman"/>
          <w:color w:val="000000"/>
        </w:rPr>
        <w:t xml:space="preserve">Are services, duties, or activities with respect to which an individual has recall rights pursuant to a collective bargaining agreement or applicable personnel procedures. </w:t>
      </w:r>
    </w:p>
    <w:p w14:paraId="1A164CA6" w14:textId="77777777" w:rsidR="001620FB" w:rsidRPr="00320E33" w:rsidRDefault="001620FB" w:rsidP="001620FB">
      <w:pPr>
        <w:pStyle w:val="ListParagraph"/>
        <w:numPr>
          <w:ilvl w:val="1"/>
          <w:numId w:val="3"/>
        </w:numPr>
        <w:autoSpaceDE w:val="0"/>
        <w:autoSpaceDN w:val="0"/>
        <w:adjustRightInd w:val="0"/>
        <w:spacing w:after="100" w:afterAutospacing="1" w:line="240" w:lineRule="auto"/>
        <w:ind w:left="360"/>
        <w:rPr>
          <w:rFonts w:ascii="Avenir Next LT Pro" w:hAnsi="Avenir Next LT Pro" w:cs="Times New Roman"/>
          <w:color w:val="000000"/>
        </w:rPr>
      </w:pPr>
      <w:r w:rsidRPr="00320E33">
        <w:rPr>
          <w:rFonts w:ascii="Avenir Next LT Pro" w:hAnsi="Avenir Next LT Pro" w:cs="Times New Roman"/>
          <w:color w:val="000000"/>
        </w:rPr>
        <w:t xml:space="preserve">A participant in any program receiving assistance may not perform services or duties that have been performed by or were assigned to any— </w:t>
      </w:r>
    </w:p>
    <w:p w14:paraId="64873B3E" w14:textId="77777777" w:rsidR="001620FB" w:rsidRPr="00320E33" w:rsidRDefault="001620FB" w:rsidP="001620FB">
      <w:pPr>
        <w:pStyle w:val="ListParagraph"/>
        <w:numPr>
          <w:ilvl w:val="2"/>
          <w:numId w:val="3"/>
        </w:numPr>
        <w:autoSpaceDE w:val="0"/>
        <w:autoSpaceDN w:val="0"/>
        <w:adjustRightInd w:val="0"/>
        <w:spacing w:after="100" w:afterAutospacing="1" w:line="240" w:lineRule="auto"/>
        <w:ind w:left="1008" w:hanging="288"/>
        <w:rPr>
          <w:rFonts w:ascii="Avenir Next LT Pro" w:hAnsi="Avenir Next LT Pro" w:cs="Times New Roman"/>
          <w:color w:val="000000"/>
        </w:rPr>
      </w:pPr>
      <w:r w:rsidRPr="00320E33">
        <w:rPr>
          <w:rFonts w:ascii="Avenir Next LT Pro" w:hAnsi="Avenir Next LT Pro" w:cs="Times New Roman"/>
          <w:color w:val="000000"/>
        </w:rPr>
        <w:t xml:space="preserve">Presently employed </w:t>
      </w:r>
      <w:proofErr w:type="gramStart"/>
      <w:r w:rsidRPr="00320E33">
        <w:rPr>
          <w:rFonts w:ascii="Avenir Next LT Pro" w:hAnsi="Avenir Next LT Pro" w:cs="Times New Roman"/>
          <w:color w:val="000000"/>
        </w:rPr>
        <w:t>worker;</w:t>
      </w:r>
      <w:proofErr w:type="gramEnd"/>
      <w:r w:rsidRPr="00320E33">
        <w:rPr>
          <w:rFonts w:ascii="Avenir Next LT Pro" w:hAnsi="Avenir Next LT Pro" w:cs="Times New Roman"/>
          <w:color w:val="000000"/>
        </w:rPr>
        <w:t xml:space="preserve"> </w:t>
      </w:r>
    </w:p>
    <w:p w14:paraId="32F8A98B" w14:textId="77777777" w:rsidR="001620FB" w:rsidRPr="00320E33" w:rsidRDefault="001620FB" w:rsidP="001620FB">
      <w:pPr>
        <w:pStyle w:val="ListParagraph"/>
        <w:numPr>
          <w:ilvl w:val="2"/>
          <w:numId w:val="3"/>
        </w:numPr>
        <w:autoSpaceDE w:val="0"/>
        <w:autoSpaceDN w:val="0"/>
        <w:adjustRightInd w:val="0"/>
        <w:spacing w:after="100" w:afterAutospacing="1" w:line="240" w:lineRule="auto"/>
        <w:ind w:left="1008" w:hanging="288"/>
        <w:rPr>
          <w:rFonts w:ascii="Avenir Next LT Pro" w:hAnsi="Avenir Next LT Pro" w:cs="Times New Roman"/>
          <w:color w:val="000000"/>
        </w:rPr>
      </w:pPr>
      <w:r w:rsidRPr="00320E33">
        <w:rPr>
          <w:rFonts w:ascii="Avenir Next LT Pro" w:hAnsi="Avenir Next LT Pro" w:cs="Times New Roman"/>
          <w:color w:val="000000"/>
        </w:rPr>
        <w:t xml:space="preserve">Employee who recently resigned or was </w:t>
      </w:r>
      <w:proofErr w:type="gramStart"/>
      <w:r w:rsidRPr="00320E33">
        <w:rPr>
          <w:rFonts w:ascii="Avenir Next LT Pro" w:hAnsi="Avenir Next LT Pro" w:cs="Times New Roman"/>
          <w:color w:val="000000"/>
        </w:rPr>
        <w:t>discharged;</w:t>
      </w:r>
      <w:proofErr w:type="gramEnd"/>
      <w:r w:rsidRPr="00320E33">
        <w:rPr>
          <w:rFonts w:ascii="Avenir Next LT Pro" w:hAnsi="Avenir Next LT Pro" w:cs="Times New Roman"/>
          <w:color w:val="000000"/>
        </w:rPr>
        <w:t xml:space="preserve"> </w:t>
      </w:r>
    </w:p>
    <w:p w14:paraId="088D022E" w14:textId="77777777" w:rsidR="001620FB" w:rsidRPr="00320E33" w:rsidRDefault="001620FB" w:rsidP="001620FB">
      <w:pPr>
        <w:pStyle w:val="ListParagraph"/>
        <w:numPr>
          <w:ilvl w:val="2"/>
          <w:numId w:val="3"/>
        </w:numPr>
        <w:autoSpaceDE w:val="0"/>
        <w:autoSpaceDN w:val="0"/>
        <w:adjustRightInd w:val="0"/>
        <w:spacing w:after="100" w:afterAutospacing="1" w:line="240" w:lineRule="auto"/>
        <w:ind w:left="1008" w:hanging="288"/>
        <w:rPr>
          <w:rFonts w:ascii="Avenir Next LT Pro" w:hAnsi="Avenir Next LT Pro" w:cs="Times New Roman"/>
          <w:color w:val="000000"/>
        </w:rPr>
      </w:pPr>
      <w:r w:rsidRPr="00320E33">
        <w:rPr>
          <w:rFonts w:ascii="Avenir Next LT Pro" w:hAnsi="Avenir Next LT Pro" w:cs="Times New Roman"/>
          <w:color w:val="000000"/>
        </w:rPr>
        <w:t xml:space="preserve">Employee who is subject to a reduction in force or who has recall rights pursuant to a collective bargaining agreement or applicable personnel </w:t>
      </w:r>
      <w:proofErr w:type="gramStart"/>
      <w:r w:rsidRPr="00320E33">
        <w:rPr>
          <w:rFonts w:ascii="Avenir Next LT Pro" w:hAnsi="Avenir Next LT Pro" w:cs="Times New Roman"/>
          <w:color w:val="000000"/>
        </w:rPr>
        <w:t>procedures;</w:t>
      </w:r>
      <w:proofErr w:type="gramEnd"/>
      <w:r w:rsidRPr="00320E33">
        <w:rPr>
          <w:rFonts w:ascii="Avenir Next LT Pro" w:hAnsi="Avenir Next LT Pro" w:cs="Times New Roman"/>
          <w:color w:val="000000"/>
        </w:rPr>
        <w:t xml:space="preserve"> </w:t>
      </w:r>
    </w:p>
    <w:p w14:paraId="24995988" w14:textId="77777777" w:rsidR="001620FB" w:rsidRPr="00320E33" w:rsidRDefault="001620FB" w:rsidP="001620FB">
      <w:pPr>
        <w:pStyle w:val="ListParagraph"/>
        <w:numPr>
          <w:ilvl w:val="2"/>
          <w:numId w:val="3"/>
        </w:numPr>
        <w:autoSpaceDE w:val="0"/>
        <w:autoSpaceDN w:val="0"/>
        <w:adjustRightInd w:val="0"/>
        <w:spacing w:after="100" w:afterAutospacing="1" w:line="240" w:lineRule="auto"/>
        <w:ind w:left="1008" w:hanging="288"/>
        <w:rPr>
          <w:rFonts w:ascii="Avenir Next LT Pro" w:hAnsi="Avenir Next LT Pro" w:cs="Times New Roman"/>
          <w:color w:val="000000"/>
        </w:rPr>
      </w:pPr>
      <w:r w:rsidRPr="00320E33">
        <w:rPr>
          <w:rFonts w:ascii="Avenir Next LT Pro" w:hAnsi="Avenir Next LT Pro" w:cs="Times New Roman"/>
          <w:color w:val="000000"/>
        </w:rPr>
        <w:t xml:space="preserve">Employee who is on leave (terminal, temporary, vacation, emergency, or sick); or </w:t>
      </w:r>
    </w:p>
    <w:p w14:paraId="2A0C8070" w14:textId="77777777" w:rsidR="001620FB" w:rsidRPr="00320E33" w:rsidRDefault="001620FB" w:rsidP="001620FB">
      <w:pPr>
        <w:pStyle w:val="ListParagraph"/>
        <w:numPr>
          <w:ilvl w:val="2"/>
          <w:numId w:val="3"/>
        </w:numPr>
        <w:autoSpaceDE w:val="0"/>
        <w:autoSpaceDN w:val="0"/>
        <w:adjustRightInd w:val="0"/>
        <w:spacing w:after="100" w:afterAutospacing="1" w:line="240" w:lineRule="auto"/>
        <w:ind w:left="1008" w:hanging="288"/>
        <w:rPr>
          <w:rFonts w:ascii="Avenir Next LT Pro" w:hAnsi="Avenir Next LT Pro" w:cs="Times New Roman"/>
          <w:color w:val="000000"/>
        </w:rPr>
      </w:pPr>
      <w:r w:rsidRPr="00320E33">
        <w:rPr>
          <w:rFonts w:ascii="Avenir Next LT Pro" w:hAnsi="Avenir Next LT Pro" w:cs="Times New Roman"/>
          <w:color w:val="000000"/>
        </w:rPr>
        <w:t xml:space="preserve">Employee who is on strike or who is being locked out. </w:t>
      </w:r>
    </w:p>
    <w:p w14:paraId="3CA80DD9" w14:textId="77777777" w:rsidR="001620FB" w:rsidRDefault="001620FB" w:rsidP="001620FB">
      <w:pPr>
        <w:pStyle w:val="ListParagraph"/>
        <w:autoSpaceDE w:val="0"/>
        <w:autoSpaceDN w:val="0"/>
        <w:adjustRightInd w:val="0"/>
        <w:spacing w:after="100" w:afterAutospacing="1" w:line="240" w:lineRule="auto"/>
        <w:ind w:left="1008"/>
        <w:rPr>
          <w:rFonts w:ascii="Avenir Next LT Pro" w:hAnsi="Avenir Next LT Pro" w:cs="Times New Roman"/>
          <w:color w:val="000000"/>
        </w:rPr>
      </w:pPr>
    </w:p>
    <w:p w14:paraId="16280A69" w14:textId="77777777" w:rsidR="001620FB" w:rsidRPr="0037296F" w:rsidRDefault="001620FB" w:rsidP="001620FB">
      <w:pPr>
        <w:pStyle w:val="ListParagraph"/>
        <w:autoSpaceDE w:val="0"/>
        <w:autoSpaceDN w:val="0"/>
        <w:adjustRightInd w:val="0"/>
        <w:spacing w:after="100" w:afterAutospacing="1" w:line="240" w:lineRule="auto"/>
        <w:ind w:left="1008"/>
        <w:rPr>
          <w:rFonts w:ascii="Avenir Next LT Pro" w:hAnsi="Avenir Next LT Pro" w:cs="Times New Roman"/>
          <w:color w:val="000000"/>
        </w:rPr>
      </w:pPr>
    </w:p>
    <w:p w14:paraId="19242A0D" w14:textId="77777777" w:rsidR="001620FB" w:rsidRPr="0037296F" w:rsidRDefault="001620FB" w:rsidP="001620FB">
      <w:pPr>
        <w:pStyle w:val="ListParagraph"/>
        <w:autoSpaceDE w:val="0"/>
        <w:autoSpaceDN w:val="0"/>
        <w:adjustRightInd w:val="0"/>
        <w:spacing w:after="100" w:afterAutospacing="1" w:line="240" w:lineRule="auto"/>
        <w:ind w:left="1008"/>
        <w:rPr>
          <w:rFonts w:ascii="Avenir Next LT Pro" w:hAnsi="Avenir Next LT Pro" w:cs="Times New Roman"/>
          <w:color w:val="13355C"/>
          <w:lang w:val="en"/>
        </w:rPr>
      </w:pPr>
    </w:p>
    <w:p w14:paraId="1B196DAF" w14:textId="77777777" w:rsidR="005846CB" w:rsidRDefault="005846CB"/>
    <w:sectPr w:rsidR="005846CB" w:rsidSect="00DD6713">
      <w:headerReference w:type="even" r:id="rId19"/>
      <w:headerReference w:type="default" r:id="rId20"/>
      <w:footerReference w:type="even" r:id="rId21"/>
      <w:footerReference w:type="default" r:id="rId22"/>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4BC30" w14:textId="77777777" w:rsidR="00EB356C" w:rsidRDefault="00EB356C">
      <w:pPr>
        <w:spacing w:after="0" w:line="240" w:lineRule="auto"/>
      </w:pPr>
      <w:r>
        <w:separator/>
      </w:r>
    </w:p>
  </w:endnote>
  <w:endnote w:type="continuationSeparator" w:id="0">
    <w:p w14:paraId="628E329B" w14:textId="77777777" w:rsidR="00EB356C" w:rsidRDefault="00EB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80"/>
    <w:family w:val="auto"/>
    <w:pitch w:val="variable"/>
    <w:sig w:usb0="00000000" w:usb1="00000000" w:usb2="01000407" w:usb3="00000000" w:csb0="00020000"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BA4B" w14:textId="77777777" w:rsidR="00D50BB0" w:rsidRDefault="00F02927" w:rsidP="00D50B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F3CA0D" w14:textId="77777777" w:rsidR="00D50BB0" w:rsidRDefault="00A25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305988"/>
      <w:docPartObj>
        <w:docPartGallery w:val="Page Numbers (Bottom of Page)"/>
        <w:docPartUnique/>
      </w:docPartObj>
    </w:sdtPr>
    <w:sdtEndPr>
      <w:rPr>
        <w:noProof/>
      </w:rPr>
    </w:sdtEndPr>
    <w:sdtContent>
      <w:p w14:paraId="62698D30" w14:textId="77777777" w:rsidR="00666142" w:rsidRDefault="00F029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5A51FE" w14:textId="77777777" w:rsidR="00D50BB0" w:rsidRDefault="00A25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60A8" w14:textId="77777777" w:rsidR="00EB356C" w:rsidRDefault="00EB356C">
      <w:pPr>
        <w:spacing w:after="0" w:line="240" w:lineRule="auto"/>
      </w:pPr>
      <w:r>
        <w:separator/>
      </w:r>
    </w:p>
  </w:footnote>
  <w:footnote w:type="continuationSeparator" w:id="0">
    <w:p w14:paraId="3B59C68C" w14:textId="77777777" w:rsidR="00EB356C" w:rsidRDefault="00EB3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3CB5" w14:textId="77777777" w:rsidR="00D50BB0" w:rsidRDefault="00F02927">
    <w:pPr>
      <w:pStyle w:val="FreeForm"/>
      <w:rPr>
        <w:rFonts w:eastAsia="Times New Roman"/>
        <w:color w:val="auto"/>
      </w:rPr>
    </w:pPr>
    <w:r>
      <w:br/>
    </w:r>
    <w:r>
      <w:rPr>
        <w:noProof/>
      </w:rPr>
      <mc:AlternateContent>
        <mc:Choice Requires="wps">
          <w:drawing>
            <wp:anchor distT="0" distB="0" distL="114300" distR="114300" simplePos="0" relativeHeight="251660288" behindDoc="1" locked="0" layoutInCell="1" allowOverlap="1" wp14:anchorId="1F6B459D" wp14:editId="715A5E17">
              <wp:simplePos x="0" y="0"/>
              <wp:positionH relativeFrom="page">
                <wp:posOffset>3886200</wp:posOffset>
              </wp:positionH>
              <wp:positionV relativeFrom="page">
                <wp:posOffset>9373235</wp:posOffset>
              </wp:positionV>
              <wp:extent cx="88900" cy="177800"/>
              <wp:effectExtent l="0" t="0" r="635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B6DE847" w14:textId="77777777" w:rsidR="00D50BB0" w:rsidRDefault="00F02927">
                          <w:pPr>
                            <w:pStyle w:val="Footer1"/>
                            <w:rPr>
                              <w:rFonts w:eastAsia="Times New Roman"/>
                              <w:color w:val="auto"/>
                              <w:sz w:val="20"/>
                            </w:rPr>
                          </w:pPr>
                          <w:r>
                            <w:rPr>
                              <w:rStyle w:val="PageNumber1"/>
                            </w:rPr>
                            <w:fldChar w:fldCharType="begin"/>
                          </w:r>
                          <w:r>
                            <w:rPr>
                              <w:rStyle w:val="PageNumber1"/>
                            </w:rPr>
                            <w:instrText xml:space="preserve"> PAGE </w:instrText>
                          </w:r>
                          <w:r>
                            <w:rPr>
                              <w:rStyle w:val="PageNumber1"/>
                            </w:rPr>
                            <w:fldChar w:fldCharType="separate"/>
                          </w:r>
                          <w:r>
                            <w:rPr>
                              <w:rStyle w:val="PageNumber1"/>
                              <w:noProof/>
                            </w:rPr>
                            <w:t>53</w:t>
                          </w:r>
                          <w:r>
                            <w:rPr>
                              <w:rStyle w:val="PageNumb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B459D" id="Rectangle 2" o:spid="_x0000_s1026" style="position:absolute;margin-left:306pt;margin-top:738.05pt;width:7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" stroked="f" strokeweight="1pt">
              <v:path arrowok="t"/>
              <v:textbox inset="0,0,0,0">
                <w:txbxContent>
                  <w:p w14:paraId="1B6DE847" w14:textId="77777777" w:rsidR="00D50BB0" w:rsidRDefault="00F02927">
                    <w:pPr>
                      <w:pStyle w:val="Footer1"/>
                      <w:rPr>
                        <w:rFonts w:eastAsia="Times New Roman"/>
                        <w:color w:val="auto"/>
                        <w:sz w:val="20"/>
                      </w:rPr>
                    </w:pPr>
                    <w:r>
                      <w:rPr>
                        <w:rStyle w:val="PageNumber1"/>
                      </w:rPr>
                      <w:fldChar w:fldCharType="begin"/>
                    </w:r>
                    <w:r>
                      <w:rPr>
                        <w:rStyle w:val="PageNumber1"/>
                      </w:rPr>
                      <w:instrText xml:space="preserve"> PAGE </w:instrText>
                    </w:r>
                    <w:r>
                      <w:rPr>
                        <w:rStyle w:val="PageNumber1"/>
                      </w:rPr>
                      <w:fldChar w:fldCharType="separate"/>
                    </w:r>
                    <w:r>
                      <w:rPr>
                        <w:rStyle w:val="PageNumber1"/>
                        <w:noProof/>
                      </w:rPr>
                      <w:t>53</w:t>
                    </w:r>
                    <w:r>
                      <w:rPr>
                        <w:rStyle w:val="PageNumber1"/>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E561" w14:textId="77777777" w:rsidR="00D50BB0" w:rsidRDefault="00F02927">
    <w:pPr>
      <w:pStyle w:val="FreeForm"/>
      <w:rPr>
        <w:rFonts w:eastAsia="Times New Roman"/>
        <w:color w:val="auto"/>
      </w:rPr>
    </w:pPr>
    <w:r>
      <w:br/>
    </w:r>
    <w:r>
      <w:rPr>
        <w:noProof/>
      </w:rPr>
      <mc:AlternateContent>
        <mc:Choice Requires="wps">
          <w:drawing>
            <wp:anchor distT="0" distB="0" distL="114300" distR="114300" simplePos="0" relativeHeight="251659264" behindDoc="1" locked="0" layoutInCell="1" allowOverlap="1" wp14:anchorId="32D89231" wp14:editId="396D22C4">
              <wp:simplePos x="0" y="0"/>
              <wp:positionH relativeFrom="page">
                <wp:posOffset>3886200</wp:posOffset>
              </wp:positionH>
              <wp:positionV relativeFrom="page">
                <wp:posOffset>9373235</wp:posOffset>
              </wp:positionV>
              <wp:extent cx="88900" cy="177800"/>
              <wp:effectExtent l="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EE0EDCF" w14:textId="77777777" w:rsidR="00D50BB0" w:rsidRDefault="00A2526E">
                          <w:pPr>
                            <w:pStyle w:val="Footer1"/>
                            <w:rPr>
                              <w:rFonts w:eastAsia="Times New Roman"/>
                              <w:color w:val="auto"/>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89231" id="Rectangle 1" o:spid="_x0000_s1027" style="position:absolute;margin-left:306pt;margin-top:738.05pt;width:7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" stroked="f" strokeweight="1pt">
              <v:path arrowok="t"/>
              <v:textbox inset="0,0,0,0">
                <w:txbxContent>
                  <w:p w14:paraId="2EE0EDCF" w14:textId="77777777" w:rsidR="00D50BB0" w:rsidRDefault="00DA2C1A">
                    <w:pPr>
                      <w:pStyle w:val="Footer1"/>
                      <w:rPr>
                        <w:rFonts w:eastAsia="Times New Roman"/>
                        <w:color w:val="auto"/>
                        <w:sz w:val="20"/>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73BFA"/>
    <w:multiLevelType w:val="hybridMultilevel"/>
    <w:tmpl w:val="ADAC2560"/>
    <w:lvl w:ilvl="0" w:tplc="EFAAEF50">
      <w:start w:val="1"/>
      <w:numFmt w:val="decimal"/>
      <w:lvlText w:val="C%1."/>
      <w:lvlJc w:val="left"/>
      <w:pPr>
        <w:ind w:left="360" w:hanging="360"/>
      </w:pPr>
      <w:rPr>
        <w:rFonts w:hint="default"/>
        <w:b/>
        <w:i/>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5630C9"/>
    <w:multiLevelType w:val="hybridMultilevel"/>
    <w:tmpl w:val="7E923880"/>
    <w:lvl w:ilvl="0" w:tplc="E1D42A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9D7213"/>
    <w:multiLevelType w:val="hybridMultilevel"/>
    <w:tmpl w:val="C604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5C2655"/>
    <w:multiLevelType w:val="hybridMultilevel"/>
    <w:tmpl w:val="76D42448"/>
    <w:lvl w:ilvl="0" w:tplc="2E861B54">
      <w:start w:val="1"/>
      <w:numFmt w:val="bullet"/>
      <w:lvlText w:val=""/>
      <w:lvlJc w:val="left"/>
      <w:pPr>
        <w:ind w:left="720" w:hanging="360"/>
      </w:pPr>
      <w:rPr>
        <w:rFonts w:ascii="Symbol" w:hAnsi="Symbol" w:hint="default"/>
        <w:color w:val="auto"/>
      </w:rPr>
    </w:lvl>
    <w:lvl w:ilvl="1" w:tplc="9B00D444">
      <w:start w:val="1"/>
      <w:numFmt w:val="bullet"/>
      <w:lvlText w:val="o"/>
      <w:lvlJc w:val="left"/>
      <w:pPr>
        <w:ind w:left="1440" w:hanging="360"/>
      </w:pPr>
      <w:rPr>
        <w:rFonts w:ascii="Courier New" w:hAnsi="Courier New" w:hint="default"/>
      </w:rPr>
    </w:lvl>
    <w:lvl w:ilvl="2" w:tplc="CCC2D978">
      <w:start w:val="1"/>
      <w:numFmt w:val="bullet"/>
      <w:lvlText w:val=""/>
      <w:lvlJc w:val="left"/>
      <w:pPr>
        <w:ind w:left="2160" w:hanging="360"/>
      </w:pPr>
      <w:rPr>
        <w:rFonts w:ascii="Wingdings" w:hAnsi="Wingdings" w:hint="default"/>
      </w:rPr>
    </w:lvl>
    <w:lvl w:ilvl="3" w:tplc="6310BE7C">
      <w:start w:val="1"/>
      <w:numFmt w:val="bullet"/>
      <w:lvlText w:val=""/>
      <w:lvlJc w:val="left"/>
      <w:pPr>
        <w:ind w:left="2880" w:hanging="360"/>
      </w:pPr>
      <w:rPr>
        <w:rFonts w:ascii="Symbol" w:hAnsi="Symbol" w:hint="default"/>
      </w:rPr>
    </w:lvl>
    <w:lvl w:ilvl="4" w:tplc="52D2B74A">
      <w:start w:val="1"/>
      <w:numFmt w:val="bullet"/>
      <w:lvlText w:val="o"/>
      <w:lvlJc w:val="left"/>
      <w:pPr>
        <w:ind w:left="3600" w:hanging="360"/>
      </w:pPr>
      <w:rPr>
        <w:rFonts w:ascii="Courier New" w:hAnsi="Courier New" w:hint="default"/>
      </w:rPr>
    </w:lvl>
    <w:lvl w:ilvl="5" w:tplc="01BA7878">
      <w:start w:val="1"/>
      <w:numFmt w:val="bullet"/>
      <w:lvlText w:val=""/>
      <w:lvlJc w:val="left"/>
      <w:pPr>
        <w:ind w:left="4320" w:hanging="360"/>
      </w:pPr>
      <w:rPr>
        <w:rFonts w:ascii="Wingdings" w:hAnsi="Wingdings" w:hint="default"/>
      </w:rPr>
    </w:lvl>
    <w:lvl w:ilvl="6" w:tplc="1868B606">
      <w:start w:val="1"/>
      <w:numFmt w:val="bullet"/>
      <w:lvlText w:val=""/>
      <w:lvlJc w:val="left"/>
      <w:pPr>
        <w:ind w:left="5040" w:hanging="360"/>
      </w:pPr>
      <w:rPr>
        <w:rFonts w:ascii="Symbol" w:hAnsi="Symbol" w:hint="default"/>
      </w:rPr>
    </w:lvl>
    <w:lvl w:ilvl="7" w:tplc="9A507C96">
      <w:start w:val="1"/>
      <w:numFmt w:val="bullet"/>
      <w:lvlText w:val="o"/>
      <w:lvlJc w:val="left"/>
      <w:pPr>
        <w:ind w:left="5760" w:hanging="360"/>
      </w:pPr>
      <w:rPr>
        <w:rFonts w:ascii="Courier New" w:hAnsi="Courier New" w:hint="default"/>
      </w:rPr>
    </w:lvl>
    <w:lvl w:ilvl="8" w:tplc="06600F20">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FB"/>
    <w:rsid w:val="001620FB"/>
    <w:rsid w:val="00571415"/>
    <w:rsid w:val="005846CB"/>
    <w:rsid w:val="00A2526E"/>
    <w:rsid w:val="00DA2C1A"/>
    <w:rsid w:val="00EB356C"/>
    <w:rsid w:val="00F02927"/>
    <w:rsid w:val="00FC5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F0E7"/>
  <w15:chartTrackingRefBased/>
  <w15:docId w15:val="{C21D1209-C381-4B21-B3D3-2A0365F1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0F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1620FB"/>
    <w:pPr>
      <w:spacing w:after="0" w:line="240" w:lineRule="auto"/>
    </w:pPr>
    <w:rPr>
      <w:rFonts w:ascii="Times New Roman" w:eastAsia="ヒラギノ角ゴ Pro W3" w:hAnsi="Times New Roman" w:cs="Times New Roman"/>
      <w:color w:val="000000"/>
      <w:sz w:val="20"/>
      <w:szCs w:val="20"/>
    </w:rPr>
  </w:style>
  <w:style w:type="paragraph" w:customStyle="1" w:styleId="Footer1">
    <w:name w:val="Footer1"/>
    <w:rsid w:val="001620FB"/>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paragraph" w:customStyle="1" w:styleId="Default">
    <w:name w:val="Default"/>
    <w:rsid w:val="001620FB"/>
    <w:pPr>
      <w:spacing w:after="0" w:line="240" w:lineRule="auto"/>
    </w:pPr>
    <w:rPr>
      <w:rFonts w:ascii="Times New Roman" w:eastAsia="ヒラギノ角ゴ Pro W3" w:hAnsi="Times New Roman" w:cs="Times New Roman"/>
      <w:color w:val="000000"/>
      <w:sz w:val="24"/>
      <w:szCs w:val="20"/>
    </w:rPr>
  </w:style>
  <w:style w:type="character" w:customStyle="1" w:styleId="PageNumber1">
    <w:name w:val="Page Number1"/>
    <w:rsid w:val="001620FB"/>
    <w:rPr>
      <w:color w:val="000000"/>
      <w:sz w:val="20"/>
    </w:rPr>
  </w:style>
  <w:style w:type="paragraph" w:styleId="Footer">
    <w:name w:val="footer"/>
    <w:basedOn w:val="Normal"/>
    <w:link w:val="FooterChar"/>
    <w:uiPriority w:val="99"/>
    <w:rsid w:val="001620FB"/>
    <w:pPr>
      <w:tabs>
        <w:tab w:val="center" w:pos="4320"/>
        <w:tab w:val="right" w:pos="8640"/>
      </w:tabs>
    </w:pPr>
  </w:style>
  <w:style w:type="character" w:customStyle="1" w:styleId="FooterChar">
    <w:name w:val="Footer Char"/>
    <w:basedOn w:val="DefaultParagraphFont"/>
    <w:link w:val="Footer"/>
    <w:uiPriority w:val="99"/>
    <w:rsid w:val="001620FB"/>
    <w:rPr>
      <w:rFonts w:eastAsiaTheme="minorEastAsia"/>
    </w:rPr>
  </w:style>
  <w:style w:type="character" w:styleId="PageNumber">
    <w:name w:val="page number"/>
    <w:basedOn w:val="DefaultParagraphFont"/>
    <w:rsid w:val="001620FB"/>
  </w:style>
  <w:style w:type="paragraph" w:styleId="ListParagraph">
    <w:name w:val="List Paragraph"/>
    <w:basedOn w:val="Normal"/>
    <w:uiPriority w:val="34"/>
    <w:qFormat/>
    <w:rsid w:val="001620FB"/>
    <w:pPr>
      <w:ind w:left="720"/>
      <w:contextualSpacing/>
    </w:pPr>
  </w:style>
  <w:style w:type="character" w:styleId="Hyperlink">
    <w:name w:val="Hyperlink"/>
    <w:unhideWhenUsed/>
    <w:rsid w:val="001620FB"/>
    <w:rPr>
      <w:color w:val="0000FF"/>
      <w:u w:val="single"/>
    </w:rPr>
  </w:style>
  <w:style w:type="paragraph" w:styleId="NormalWeb">
    <w:name w:val="Normal (Web)"/>
    <w:basedOn w:val="Normal"/>
    <w:uiPriority w:val="99"/>
    <w:unhideWhenUsed/>
    <w:rsid w:val="001620FB"/>
    <w:pPr>
      <w:spacing w:before="100" w:beforeAutospacing="1" w:after="100" w:afterAutospacing="1"/>
    </w:pPr>
    <w:rPr>
      <w:rFonts w:eastAsia="Times New Roman"/>
    </w:rPr>
  </w:style>
  <w:style w:type="character" w:styleId="CommentReference">
    <w:name w:val="annotation reference"/>
    <w:basedOn w:val="DefaultParagraphFont"/>
    <w:uiPriority w:val="99"/>
    <w:unhideWhenUsed/>
    <w:rsid w:val="001620FB"/>
    <w:rPr>
      <w:sz w:val="16"/>
      <w:szCs w:val="16"/>
    </w:rPr>
  </w:style>
  <w:style w:type="paragraph" w:customStyle="1" w:styleId="NormalWeb1">
    <w:name w:val="Normal (Web)1"/>
    <w:rsid w:val="001620FB"/>
    <w:pPr>
      <w:spacing w:before="100" w:after="100" w:line="240" w:lineRule="auto"/>
    </w:pPr>
    <w:rPr>
      <w:rFonts w:ascii="Verdana" w:eastAsia="ヒラギノ角ゴ Pro W3" w:hAnsi="Verdana" w:cs="Times New Roman"/>
      <w:color w:val="000000"/>
      <w:sz w:val="18"/>
      <w:szCs w:val="20"/>
    </w:rPr>
  </w:style>
  <w:style w:type="character" w:customStyle="1" w:styleId="normaltextrun1">
    <w:name w:val="normaltextrun1"/>
    <w:basedOn w:val="DefaultParagraphFont"/>
    <w:rsid w:val="001620FB"/>
  </w:style>
  <w:style w:type="character" w:customStyle="1" w:styleId="eop">
    <w:name w:val="eop"/>
    <w:basedOn w:val="DefaultParagraphFont"/>
    <w:rsid w:val="001620FB"/>
  </w:style>
  <w:style w:type="paragraph" w:styleId="CommentText">
    <w:name w:val="annotation text"/>
    <w:basedOn w:val="Normal"/>
    <w:link w:val="CommentTextChar"/>
    <w:uiPriority w:val="99"/>
    <w:semiHidden/>
    <w:unhideWhenUsed/>
    <w:rsid w:val="00F02927"/>
    <w:pPr>
      <w:spacing w:line="240" w:lineRule="auto"/>
    </w:pPr>
    <w:rPr>
      <w:sz w:val="20"/>
      <w:szCs w:val="20"/>
    </w:rPr>
  </w:style>
  <w:style w:type="character" w:customStyle="1" w:styleId="CommentTextChar">
    <w:name w:val="Comment Text Char"/>
    <w:basedOn w:val="DefaultParagraphFont"/>
    <w:link w:val="CommentText"/>
    <w:uiPriority w:val="99"/>
    <w:semiHidden/>
    <w:rsid w:val="00F0292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02927"/>
    <w:rPr>
      <w:b/>
      <w:bCs/>
    </w:rPr>
  </w:style>
  <w:style w:type="character" w:customStyle="1" w:styleId="CommentSubjectChar">
    <w:name w:val="Comment Subject Char"/>
    <w:basedOn w:val="CommentTextChar"/>
    <w:link w:val="CommentSubject"/>
    <w:uiPriority w:val="99"/>
    <w:semiHidden/>
    <w:rsid w:val="00F02927"/>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ricorps.gov/about/our-impact/evidence-exchange" TargetMode="External"/><Relationship Id="rId13" Type="http://schemas.openxmlformats.org/officeDocument/2006/relationships/hyperlink" Target="https://americorps.gov/evidence-exchange/evaluation-college-possibles-college-fit-initiative-2018-2020" TargetMode="External"/><Relationship Id="rId18" Type="http://schemas.openxmlformats.org/officeDocument/2006/relationships/hyperlink" Target="http://www.ers.usda.gov/data-products/rural-urban-commuting-area-codes.asp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americorps.gov/members-volunteers/segal-americorps-education-award" TargetMode="External"/><Relationship Id="rId12" Type="http://schemas.openxmlformats.org/officeDocument/2006/relationships/hyperlink" Target="https://americorps.gov/evidence-exchange/Evidence-Brief%3A-Effective-CNCS-Funded-Healthy-Futures-Programs-" TargetMode="External"/><Relationship Id="rId17" Type="http://schemas.openxmlformats.org/officeDocument/2006/relationships/hyperlink" Target="https://americorps.gov/grantees-sponsors/manage-your-grant" TargetMode="External"/><Relationship Id="rId2" Type="http://schemas.openxmlformats.org/officeDocument/2006/relationships/styles" Target="styles.xml"/><Relationship Id="rId16" Type="http://schemas.openxmlformats.org/officeDocument/2006/relationships/hyperlink" Target="https://americorps.gov/evidence-exchange/birth-beyond-americorps-americorps-quasi-experimental-program-evaluation-2018"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ericorps.gov/evidence-exchange/Evidence-Brief%3A-Effective-CNCS-Funded-Education-Program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mericorps.gov/evidence-exchange/teach-america-national-americorps-evaluation-2017-18-2018-19-school-years" TargetMode="External"/><Relationship Id="rId23" Type="http://schemas.openxmlformats.org/officeDocument/2006/relationships/fontTable" Target="fontTable.xml"/><Relationship Id="rId10" Type="http://schemas.openxmlformats.org/officeDocument/2006/relationships/hyperlink" Target="https://americorps.gov/evidence-exchange/Evidence-Brief%3A-Effective-CNCS-Funded-Economic-Opportunity-Program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mericorps.gov/evidence-exchange/evidence-brief-effective-americorps-funded-environmental-stewardship-programs" TargetMode="External"/><Relationship Id="rId14" Type="http://schemas.openxmlformats.org/officeDocument/2006/relationships/hyperlink" Target="https://americorps.gov/evidence-exchange/reach-corps-fy19-end-grant-evalua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4352</Words>
  <Characters>24812</Characters>
  <Application>Microsoft Office Word</Application>
  <DocSecurity>4</DocSecurity>
  <Lines>206</Lines>
  <Paragraphs>58</Paragraphs>
  <ScaleCrop>false</ScaleCrop>
  <Company/>
  <LinksUpToDate>false</LinksUpToDate>
  <CharactersWithSpaces>29106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Bastress Tahmasebi, Jennifer</dc:creator>
  <cp:keywords/>
  <dc:description/>
  <cp:lastModifiedBy>Harper, Jasmyne</cp:lastModifiedBy>
  <cp:revision>2</cp:revision>
  <dcterms:created xsi:type="dcterms:W3CDTF">2022-07-25T19:42:00Z</dcterms:created>
  <dcterms:modified xsi:type="dcterms:W3CDTF">2022-07-25T19:42:00Z</dcterms:modified>
</cp:coreProperties>
</file>